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9D4424" w14:textId="38B58F40" w:rsidR="002C0B78" w:rsidRPr="00887F7D" w:rsidRDefault="002C0B78" w:rsidP="00887F7D">
      <w:pPr>
        <w:spacing w:line="240" w:lineRule="auto"/>
        <w:jc w:val="center"/>
        <w:rPr>
          <w:rFonts w:ascii="Times New Roman" w:hAnsi="Times New Roman" w:cs="Times New Roman"/>
          <w:b/>
          <w:bCs/>
          <w:sz w:val="22"/>
          <w:szCs w:val="22"/>
        </w:rPr>
      </w:pPr>
      <w:r w:rsidRPr="00887F7D">
        <w:rPr>
          <w:rFonts w:ascii="Times New Roman" w:hAnsi="Times New Roman" w:cs="Times New Roman"/>
          <w:b/>
          <w:bCs/>
          <w:sz w:val="22"/>
          <w:szCs w:val="22"/>
        </w:rPr>
        <w:t>Facilities, Equipment, and Other Resources</w:t>
      </w:r>
    </w:p>
    <w:p w14:paraId="08E9F15D" w14:textId="045A265B" w:rsidR="002C0B78" w:rsidRPr="00623EA1" w:rsidRDefault="002C0B78" w:rsidP="00887F7D">
      <w:pPr>
        <w:spacing w:line="240" w:lineRule="auto"/>
        <w:rPr>
          <w:rFonts w:ascii="Times New Roman" w:hAnsi="Times New Roman" w:cs="Times New Roman"/>
          <w:b/>
          <w:bCs/>
          <w:sz w:val="22"/>
          <w:szCs w:val="22"/>
        </w:rPr>
      </w:pPr>
      <w:r w:rsidRPr="00623EA1">
        <w:rPr>
          <w:rFonts w:ascii="Times New Roman" w:hAnsi="Times New Roman" w:cs="Times New Roman"/>
          <w:b/>
          <w:bCs/>
          <w:sz w:val="22"/>
          <w:szCs w:val="22"/>
        </w:rPr>
        <w:t>University of Wisconsin–Madison</w:t>
      </w:r>
    </w:p>
    <w:p w14:paraId="292D6C1D" w14:textId="4B066E94" w:rsidR="002C0B78" w:rsidRPr="00887F7D" w:rsidRDefault="002C0B78" w:rsidP="00887F7D">
      <w:p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 xml:space="preserve">UW–Madison is one of the 10 largest research institutions in the country, allocating </w:t>
      </w:r>
      <w:r w:rsidR="00813A6F" w:rsidRPr="00887F7D">
        <w:rPr>
          <w:rFonts w:ascii="Times New Roman" w:hAnsi="Times New Roman" w:cs="Times New Roman"/>
          <w:sz w:val="22"/>
          <w:szCs w:val="22"/>
        </w:rPr>
        <w:t>over $1</w:t>
      </w:r>
      <w:r w:rsidR="00D15ECD" w:rsidRPr="00887F7D">
        <w:rPr>
          <w:rFonts w:ascii="Times New Roman" w:hAnsi="Times New Roman" w:cs="Times New Roman"/>
          <w:sz w:val="22"/>
          <w:szCs w:val="22"/>
        </w:rPr>
        <w:t>.7</w:t>
      </w:r>
      <w:r w:rsidR="00813A6F" w:rsidRPr="00887F7D">
        <w:rPr>
          <w:rFonts w:ascii="Times New Roman" w:hAnsi="Times New Roman" w:cs="Times New Roman"/>
          <w:sz w:val="22"/>
          <w:szCs w:val="22"/>
        </w:rPr>
        <w:t xml:space="preserve"> billion annually to groundbreaking exploration</w:t>
      </w:r>
      <w:r w:rsidRPr="00887F7D">
        <w:rPr>
          <w:rFonts w:ascii="Times New Roman" w:hAnsi="Times New Roman" w:cs="Times New Roman"/>
          <w:sz w:val="22"/>
          <w:szCs w:val="22"/>
        </w:rPr>
        <w:t>. Spanning the humanities to the hard sciences, the vast research enterprise has a singular mission: to better understand ourselves and the world around us.</w:t>
      </w:r>
    </w:p>
    <w:p w14:paraId="506BC416" w14:textId="1F67AC21" w:rsidR="002C0B78" w:rsidRPr="00887F7D" w:rsidRDefault="002C0B78" w:rsidP="00887F7D">
      <w:p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 xml:space="preserve">Since its founding in 1848, UW–Madison has been a world leader in education and research. Comprising 13 schools and colleges, four main professional schools, 161 departments, and 24 specialized research facilities, the university plays a vital role in the creation, integration, transfer, and application of </w:t>
      </w:r>
      <w:r w:rsidR="00813A6F" w:rsidRPr="00887F7D">
        <w:rPr>
          <w:rFonts w:ascii="Times New Roman" w:hAnsi="Times New Roman" w:cs="Times New Roman"/>
          <w:sz w:val="22"/>
          <w:szCs w:val="22"/>
        </w:rPr>
        <w:t>knowledge</w:t>
      </w:r>
      <w:r w:rsidRPr="00887F7D">
        <w:rPr>
          <w:rFonts w:ascii="Times New Roman" w:hAnsi="Times New Roman" w:cs="Times New Roman"/>
          <w:sz w:val="22"/>
          <w:szCs w:val="22"/>
        </w:rPr>
        <w:t xml:space="preserve">. UW–Madison’s high-quality research is evident </w:t>
      </w:r>
      <w:r w:rsidR="00813A6F" w:rsidRPr="00887F7D">
        <w:rPr>
          <w:rFonts w:ascii="Times New Roman" w:hAnsi="Times New Roman" w:cs="Times New Roman"/>
          <w:sz w:val="22"/>
          <w:szCs w:val="22"/>
        </w:rPr>
        <w:t xml:space="preserve">in the achievements of its faculty and </w:t>
      </w:r>
      <w:r w:rsidR="00D15ECD" w:rsidRPr="00887F7D">
        <w:rPr>
          <w:rFonts w:ascii="Times New Roman" w:hAnsi="Times New Roman" w:cs="Times New Roman"/>
          <w:sz w:val="22"/>
          <w:szCs w:val="22"/>
        </w:rPr>
        <w:t>alumni</w:t>
      </w:r>
      <w:r w:rsidR="00813A6F" w:rsidRPr="00887F7D">
        <w:rPr>
          <w:rFonts w:ascii="Times New Roman" w:hAnsi="Times New Roman" w:cs="Times New Roman"/>
          <w:sz w:val="22"/>
          <w:szCs w:val="22"/>
        </w:rPr>
        <w:t>, including multiple Nobel Prizes, Pulitzer Prizes, National Medal of Science winners,</w:t>
      </w:r>
      <w:r w:rsidRPr="00887F7D">
        <w:rPr>
          <w:rFonts w:ascii="Times New Roman" w:hAnsi="Times New Roman" w:cs="Times New Roman"/>
          <w:sz w:val="22"/>
          <w:szCs w:val="22"/>
        </w:rPr>
        <w:t xml:space="preserve"> and members of the National Academy of Sciences. </w:t>
      </w:r>
    </w:p>
    <w:p w14:paraId="35D25BDC" w14:textId="1990F4FE" w:rsidR="002C0B78" w:rsidRPr="00887F7D" w:rsidRDefault="00D22237" w:rsidP="00887F7D">
      <w:pPr>
        <w:spacing w:after="120" w:line="240" w:lineRule="auto"/>
        <w:rPr>
          <w:rFonts w:ascii="Times New Roman" w:hAnsi="Times New Roman" w:cs="Times New Roman"/>
          <w:sz w:val="22"/>
          <w:szCs w:val="22"/>
        </w:rPr>
      </w:pPr>
      <w:r w:rsidRPr="00D22237">
        <w:rPr>
          <w:rFonts w:ascii="Times New Roman" w:hAnsi="Times New Roman" w:cs="Times New Roman"/>
          <w:sz w:val="22"/>
          <w:szCs w:val="22"/>
        </w:rPr>
        <w:t xml:space="preserve">UW–Madison’s longest and proudest tradition is the Wisconsin Idea: the principle that </w:t>
      </w:r>
      <w:r>
        <w:rPr>
          <w:rFonts w:ascii="Times New Roman" w:hAnsi="Times New Roman" w:cs="Times New Roman"/>
          <w:sz w:val="22"/>
          <w:szCs w:val="22"/>
        </w:rPr>
        <w:t>the university’s</w:t>
      </w:r>
      <w:r w:rsidRPr="00D22237">
        <w:rPr>
          <w:rFonts w:ascii="Times New Roman" w:hAnsi="Times New Roman" w:cs="Times New Roman"/>
          <w:sz w:val="22"/>
          <w:szCs w:val="22"/>
        </w:rPr>
        <w:t xml:space="preserve"> work should improve people’s lives beyond the boundaries of campus. This century-old guiding philosophy applies to academics, research, and outreach. </w:t>
      </w:r>
      <w:r w:rsidR="00813A6F" w:rsidRPr="00887F7D">
        <w:rPr>
          <w:rFonts w:ascii="Times New Roman" w:hAnsi="Times New Roman" w:cs="Times New Roman"/>
          <w:sz w:val="22"/>
          <w:szCs w:val="22"/>
        </w:rPr>
        <w:t xml:space="preserve">The economic impact of </w:t>
      </w:r>
      <w:r w:rsidR="00D15ECD" w:rsidRPr="00887F7D">
        <w:rPr>
          <w:rFonts w:ascii="Times New Roman" w:hAnsi="Times New Roman" w:cs="Times New Roman"/>
          <w:sz w:val="22"/>
          <w:szCs w:val="22"/>
        </w:rPr>
        <w:t>the university’s</w:t>
      </w:r>
      <w:r w:rsidR="00813A6F" w:rsidRPr="00887F7D">
        <w:rPr>
          <w:rFonts w:ascii="Times New Roman" w:hAnsi="Times New Roman" w:cs="Times New Roman"/>
          <w:sz w:val="22"/>
          <w:szCs w:val="22"/>
        </w:rPr>
        <w:t xml:space="preserve"> critical work on the state is massive, with an estimated $26 returned to the Wisconsin economy for every $1 of state funds invested in the university.</w:t>
      </w:r>
      <w:r w:rsidR="00D15ECD" w:rsidRPr="00887F7D">
        <w:rPr>
          <w:rFonts w:ascii="Times New Roman" w:hAnsi="Times New Roman" w:cs="Times New Roman"/>
          <w:sz w:val="22"/>
          <w:szCs w:val="22"/>
        </w:rPr>
        <w:t xml:space="preserve"> </w:t>
      </w:r>
    </w:p>
    <w:p w14:paraId="2E6EB006" w14:textId="15E485F1" w:rsidR="00813A6F" w:rsidRPr="00623EA1" w:rsidRDefault="00813A6F" w:rsidP="00887F7D">
      <w:pPr>
        <w:spacing w:line="240" w:lineRule="auto"/>
        <w:rPr>
          <w:rFonts w:ascii="Times New Roman" w:hAnsi="Times New Roman" w:cs="Times New Roman"/>
          <w:b/>
          <w:bCs/>
          <w:sz w:val="22"/>
          <w:szCs w:val="22"/>
        </w:rPr>
      </w:pPr>
      <w:r w:rsidRPr="00623EA1">
        <w:rPr>
          <w:rFonts w:ascii="Times New Roman" w:hAnsi="Times New Roman" w:cs="Times New Roman"/>
          <w:b/>
          <w:bCs/>
          <w:sz w:val="22"/>
          <w:szCs w:val="22"/>
        </w:rPr>
        <w:t>School of Education</w:t>
      </w:r>
    </w:p>
    <w:p w14:paraId="5BB2609F" w14:textId="333B0B3F" w:rsidR="00813A6F" w:rsidRPr="00623EA1" w:rsidRDefault="00813A6F" w:rsidP="00887F7D">
      <w:pPr>
        <w:spacing w:after="120" w:line="240" w:lineRule="auto"/>
        <w:rPr>
          <w:rFonts w:ascii="Times New Roman" w:hAnsi="Times New Roman" w:cs="Times New Roman"/>
          <w:sz w:val="22"/>
          <w:szCs w:val="22"/>
        </w:rPr>
      </w:pPr>
      <w:r w:rsidRPr="0030619C">
        <w:rPr>
          <w:rFonts w:ascii="Times New Roman" w:hAnsi="Times New Roman" w:cs="Times New Roman"/>
          <w:sz w:val="22"/>
          <w:szCs w:val="22"/>
          <w:highlight w:val="yellow"/>
        </w:rPr>
        <w:t>[insert blurb about person submitting</w:t>
      </w:r>
      <w:r w:rsidR="00623EA1" w:rsidRPr="0030619C">
        <w:rPr>
          <w:rFonts w:ascii="Times New Roman" w:hAnsi="Times New Roman" w:cs="Times New Roman"/>
          <w:sz w:val="22"/>
          <w:szCs w:val="22"/>
          <w:highlight w:val="yellow"/>
        </w:rPr>
        <w:t>]</w:t>
      </w:r>
      <w:r w:rsidRPr="00887F7D">
        <w:rPr>
          <w:rFonts w:ascii="Times New Roman" w:hAnsi="Times New Roman" w:cs="Times New Roman"/>
          <w:sz w:val="22"/>
          <w:szCs w:val="22"/>
        </w:rPr>
        <w:t xml:space="preserve"> </w:t>
      </w:r>
      <w:r w:rsidRPr="00623EA1">
        <w:rPr>
          <w:rFonts w:ascii="Times New Roman" w:hAnsi="Times New Roman" w:cs="Times New Roman"/>
          <w:sz w:val="22"/>
          <w:szCs w:val="22"/>
          <w:highlight w:val="yellow"/>
        </w:rPr>
        <w:t xml:space="preserve">XXX is a YYYYYYY in the Department of </w:t>
      </w:r>
      <w:r w:rsidR="00623EA1">
        <w:rPr>
          <w:rFonts w:ascii="Times New Roman" w:hAnsi="Times New Roman" w:cs="Times New Roman"/>
          <w:sz w:val="22"/>
          <w:szCs w:val="22"/>
          <w:highlight w:val="yellow"/>
        </w:rPr>
        <w:t>ZZZ</w:t>
      </w:r>
      <w:r w:rsidRPr="00623EA1">
        <w:rPr>
          <w:rFonts w:ascii="Times New Roman" w:hAnsi="Times New Roman" w:cs="Times New Roman"/>
          <w:sz w:val="22"/>
          <w:szCs w:val="22"/>
          <w:highlight w:val="yellow"/>
        </w:rPr>
        <w:t>.</w:t>
      </w:r>
      <w:r w:rsidRPr="00623EA1">
        <w:rPr>
          <w:rFonts w:ascii="Times New Roman" w:hAnsi="Times New Roman" w:cs="Times New Roman"/>
          <w:sz w:val="22"/>
          <w:szCs w:val="22"/>
        </w:rPr>
        <w:t xml:space="preserve"> As such, they have access to </w:t>
      </w:r>
      <w:r w:rsidR="00C16871" w:rsidRPr="00623EA1">
        <w:rPr>
          <w:rFonts w:ascii="Times New Roman" w:hAnsi="Times New Roman" w:cs="Times New Roman"/>
          <w:sz w:val="22"/>
          <w:szCs w:val="22"/>
        </w:rPr>
        <w:t>all</w:t>
      </w:r>
      <w:r w:rsidRPr="00623EA1">
        <w:rPr>
          <w:rFonts w:ascii="Times New Roman" w:hAnsi="Times New Roman" w:cs="Times New Roman"/>
          <w:sz w:val="22"/>
          <w:szCs w:val="22"/>
        </w:rPr>
        <w:t xml:space="preserve"> the School of Education and UW–Madison resources and </w:t>
      </w:r>
      <w:r w:rsidR="00624711" w:rsidRPr="00623EA1">
        <w:rPr>
          <w:rFonts w:ascii="Times New Roman" w:hAnsi="Times New Roman" w:cs="Times New Roman"/>
          <w:sz w:val="22"/>
          <w:szCs w:val="22"/>
        </w:rPr>
        <w:t xml:space="preserve">a </w:t>
      </w:r>
      <w:r w:rsidRPr="00623EA1">
        <w:rPr>
          <w:rFonts w:ascii="Times New Roman" w:hAnsi="Times New Roman" w:cs="Times New Roman"/>
          <w:sz w:val="22"/>
          <w:szCs w:val="22"/>
        </w:rPr>
        <w:t xml:space="preserve">supportive environment to facilitate </w:t>
      </w:r>
      <w:r w:rsidR="00624711" w:rsidRPr="00623EA1">
        <w:rPr>
          <w:rFonts w:ascii="Times New Roman" w:hAnsi="Times New Roman" w:cs="Times New Roman"/>
          <w:sz w:val="22"/>
          <w:szCs w:val="22"/>
        </w:rPr>
        <w:t xml:space="preserve">the </w:t>
      </w:r>
      <w:r w:rsidRPr="00623EA1">
        <w:rPr>
          <w:rFonts w:ascii="Times New Roman" w:hAnsi="Times New Roman" w:cs="Times New Roman"/>
          <w:sz w:val="22"/>
          <w:szCs w:val="22"/>
        </w:rPr>
        <w:t>success of the proposed research study.</w:t>
      </w:r>
    </w:p>
    <w:p w14:paraId="5714DDD7" w14:textId="74A2DE3B" w:rsidR="00F06E21" w:rsidRPr="00887F7D" w:rsidRDefault="00F06E21" w:rsidP="00887F7D">
      <w:p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 xml:space="preserve">The UW–Madison School of Education conducts innovative education research and scholarship, produces groundbreaking health-related research, and engages in creative production in the arts. Most importantly, the School of Education seeks to realize the promise of education to improve the lives of individuals, build </w:t>
      </w:r>
      <w:r w:rsidR="00C16871" w:rsidRPr="00887F7D">
        <w:rPr>
          <w:rFonts w:ascii="Times New Roman" w:hAnsi="Times New Roman" w:cs="Times New Roman"/>
          <w:sz w:val="22"/>
          <w:szCs w:val="22"/>
        </w:rPr>
        <w:t>strong and vibrant communities, and enhance</w:t>
      </w:r>
      <w:r w:rsidRPr="00887F7D">
        <w:rPr>
          <w:rFonts w:ascii="Times New Roman" w:hAnsi="Times New Roman" w:cs="Times New Roman"/>
          <w:sz w:val="22"/>
          <w:szCs w:val="22"/>
        </w:rPr>
        <w:t xml:space="preserve"> the health and well-being of our world. </w:t>
      </w:r>
    </w:p>
    <w:p w14:paraId="568F5C4B" w14:textId="17CD4BD0" w:rsidR="00F06E21" w:rsidRPr="00887F7D" w:rsidRDefault="00F06E21" w:rsidP="00887F7D">
      <w:p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 xml:space="preserve">The School of Education is unusually broad, highly ranked, </w:t>
      </w:r>
      <w:r w:rsidR="0030619C">
        <w:rPr>
          <w:rFonts w:ascii="Times New Roman" w:hAnsi="Times New Roman" w:cs="Times New Roman"/>
          <w:sz w:val="22"/>
          <w:szCs w:val="22"/>
        </w:rPr>
        <w:t>fast growing</w:t>
      </w:r>
      <w:r w:rsidRPr="00887F7D">
        <w:rPr>
          <w:rFonts w:ascii="Times New Roman" w:hAnsi="Times New Roman" w:cs="Times New Roman"/>
          <w:sz w:val="22"/>
          <w:szCs w:val="22"/>
        </w:rPr>
        <w:t xml:space="preserve">, increasingly diverse, and highly innovative. Offering a unique array of departments across three broad areas: the arts (Departments of Art, Dance, and Theatre and Drama), health (Departments of Counseling Psychology, Rehabilitation Psychology and Special Education, and Kinesiology), and education (Departments of Curriculum and Instruction, Educational Psychology, Educational Policy Studies, and Educational Leadership and Policy Analysis), the school has ranked No. 1 in each of the last </w:t>
      </w:r>
      <w:r w:rsidR="00D15ECD" w:rsidRPr="00887F7D">
        <w:rPr>
          <w:rFonts w:ascii="Times New Roman" w:hAnsi="Times New Roman" w:cs="Times New Roman"/>
          <w:sz w:val="22"/>
          <w:szCs w:val="22"/>
        </w:rPr>
        <w:t>2</w:t>
      </w:r>
      <w:r w:rsidRPr="00887F7D">
        <w:rPr>
          <w:rFonts w:ascii="Times New Roman" w:hAnsi="Times New Roman" w:cs="Times New Roman"/>
          <w:sz w:val="22"/>
          <w:szCs w:val="22"/>
        </w:rPr>
        <w:t xml:space="preserve"> years in </w:t>
      </w:r>
      <w:r w:rsidRPr="00887F7D">
        <w:rPr>
          <w:rFonts w:ascii="Times New Roman" w:hAnsi="Times New Roman" w:cs="Times New Roman"/>
          <w:i/>
          <w:iCs/>
          <w:sz w:val="22"/>
          <w:szCs w:val="22"/>
        </w:rPr>
        <w:t xml:space="preserve">U.S. </w:t>
      </w:r>
      <w:r w:rsidR="00F43BB7" w:rsidRPr="00887F7D">
        <w:rPr>
          <w:rFonts w:ascii="Times New Roman" w:hAnsi="Times New Roman" w:cs="Times New Roman"/>
          <w:i/>
          <w:iCs/>
          <w:sz w:val="22"/>
          <w:szCs w:val="22"/>
        </w:rPr>
        <w:t>N</w:t>
      </w:r>
      <w:r w:rsidRPr="00887F7D">
        <w:rPr>
          <w:rFonts w:ascii="Times New Roman" w:hAnsi="Times New Roman" w:cs="Times New Roman"/>
          <w:i/>
          <w:iCs/>
          <w:sz w:val="22"/>
          <w:szCs w:val="22"/>
        </w:rPr>
        <w:t>ews and World Report Best Education Graduate School</w:t>
      </w:r>
      <w:r w:rsidRPr="00887F7D">
        <w:rPr>
          <w:rFonts w:ascii="Times New Roman" w:hAnsi="Times New Roman" w:cs="Times New Roman"/>
          <w:sz w:val="22"/>
          <w:szCs w:val="22"/>
        </w:rPr>
        <w:t xml:space="preserve"> rankings. </w:t>
      </w:r>
    </w:p>
    <w:p w14:paraId="394DAEDC" w14:textId="43EF4600" w:rsidR="00F06E21" w:rsidRPr="00887F7D" w:rsidRDefault="00F06E21" w:rsidP="00887F7D">
      <w:p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The School of Education hosts a robust portfolio of funded research. Between FY19 and FY23, there was a 17 percent increase in research expenditures from $63.3M to $74.2</w:t>
      </w:r>
      <w:r w:rsidR="00F43BB7" w:rsidRPr="00887F7D">
        <w:rPr>
          <w:rFonts w:ascii="Times New Roman" w:hAnsi="Times New Roman" w:cs="Times New Roman"/>
          <w:sz w:val="22"/>
          <w:szCs w:val="22"/>
        </w:rPr>
        <w:t>M,</w:t>
      </w:r>
      <w:r w:rsidRPr="00887F7D">
        <w:rPr>
          <w:rFonts w:ascii="Times New Roman" w:hAnsi="Times New Roman" w:cs="Times New Roman"/>
          <w:sz w:val="22"/>
          <w:szCs w:val="22"/>
        </w:rPr>
        <w:t xml:space="preserve"> respectively. This growth is attributed to the strong research conducted at the Wisconsin Center for Education Research (WCER) and the Department of Kinesiology, both of which are major recipients of federal funding. Within WCER, the largest fee-for-service enterprise is WIDA. </w:t>
      </w:r>
    </w:p>
    <w:p w14:paraId="07904A7B" w14:textId="4B2627B9" w:rsidR="00C16871" w:rsidRPr="00623EA1" w:rsidRDefault="00C16871" w:rsidP="00887F7D">
      <w:pPr>
        <w:spacing w:line="240" w:lineRule="auto"/>
        <w:rPr>
          <w:rFonts w:ascii="Times New Roman" w:hAnsi="Times New Roman" w:cs="Times New Roman"/>
          <w:b/>
          <w:bCs/>
          <w:i/>
          <w:iCs/>
          <w:sz w:val="22"/>
          <w:szCs w:val="22"/>
        </w:rPr>
      </w:pPr>
      <w:r w:rsidRPr="00623EA1">
        <w:rPr>
          <w:rFonts w:ascii="Times New Roman" w:hAnsi="Times New Roman" w:cs="Times New Roman"/>
          <w:b/>
          <w:bCs/>
          <w:i/>
          <w:iCs/>
          <w:sz w:val="22"/>
          <w:szCs w:val="22"/>
        </w:rPr>
        <w:t>Administrative Support Services</w:t>
      </w:r>
    </w:p>
    <w:p w14:paraId="237ADCF2" w14:textId="2993F602" w:rsidR="00C16871" w:rsidRPr="00887F7D" w:rsidRDefault="00C16871" w:rsidP="00887F7D">
      <w:pPr>
        <w:spacing w:line="240" w:lineRule="auto"/>
        <w:rPr>
          <w:rFonts w:ascii="Times New Roman" w:hAnsi="Times New Roman" w:cs="Times New Roman"/>
          <w:sz w:val="22"/>
          <w:szCs w:val="22"/>
        </w:rPr>
      </w:pPr>
      <w:r w:rsidRPr="00887F7D">
        <w:rPr>
          <w:rFonts w:ascii="Times New Roman" w:hAnsi="Times New Roman" w:cs="Times New Roman"/>
          <w:sz w:val="22"/>
          <w:szCs w:val="22"/>
        </w:rPr>
        <w:t xml:space="preserve">The School of Education offers an Administrative </w:t>
      </w:r>
      <w:r w:rsidR="008219DA">
        <w:rPr>
          <w:rFonts w:ascii="Times New Roman" w:hAnsi="Times New Roman" w:cs="Times New Roman"/>
          <w:sz w:val="22"/>
          <w:szCs w:val="22"/>
        </w:rPr>
        <w:t xml:space="preserve">Services </w:t>
      </w:r>
      <w:r w:rsidRPr="00887F7D">
        <w:rPr>
          <w:rFonts w:ascii="Times New Roman" w:hAnsi="Times New Roman" w:cs="Times New Roman"/>
          <w:sz w:val="22"/>
          <w:szCs w:val="22"/>
        </w:rPr>
        <w:t xml:space="preserve">Support unit, which provides </w:t>
      </w:r>
      <w:r w:rsidR="009A115A">
        <w:rPr>
          <w:rFonts w:ascii="Times New Roman" w:hAnsi="Times New Roman" w:cs="Times New Roman"/>
          <w:sz w:val="22"/>
          <w:szCs w:val="22"/>
        </w:rPr>
        <w:t xml:space="preserve">faculty and staff with </w:t>
      </w:r>
      <w:r w:rsidRPr="00887F7D">
        <w:rPr>
          <w:rFonts w:ascii="Times New Roman" w:hAnsi="Times New Roman" w:cs="Times New Roman"/>
          <w:sz w:val="22"/>
          <w:szCs w:val="22"/>
        </w:rPr>
        <w:t xml:space="preserve">expertise in human resources, finance, business operations, facilities, and </w:t>
      </w:r>
      <w:r w:rsidR="009A115A">
        <w:rPr>
          <w:rFonts w:ascii="Times New Roman" w:hAnsi="Times New Roman" w:cs="Times New Roman"/>
          <w:sz w:val="22"/>
          <w:szCs w:val="22"/>
        </w:rPr>
        <w:t>information technology</w:t>
      </w:r>
      <w:r w:rsidRPr="00887F7D">
        <w:rPr>
          <w:rFonts w:ascii="Times New Roman" w:hAnsi="Times New Roman" w:cs="Times New Roman"/>
          <w:sz w:val="22"/>
          <w:szCs w:val="22"/>
        </w:rPr>
        <w:t xml:space="preserve">. These teams </w:t>
      </w:r>
      <w:r w:rsidR="00F659F9" w:rsidRPr="00887F7D">
        <w:rPr>
          <w:rFonts w:ascii="Times New Roman" w:hAnsi="Times New Roman" w:cs="Times New Roman"/>
          <w:sz w:val="22"/>
          <w:szCs w:val="22"/>
        </w:rPr>
        <w:t>deliver</w:t>
      </w:r>
      <w:r w:rsidRPr="00887F7D">
        <w:rPr>
          <w:rFonts w:ascii="Times New Roman" w:hAnsi="Times New Roman" w:cs="Times New Roman"/>
          <w:sz w:val="22"/>
          <w:szCs w:val="22"/>
        </w:rPr>
        <w:t xml:space="preserve"> specialized knowledge in the nuances of these functions</w:t>
      </w:r>
      <w:r w:rsidR="00F659F9" w:rsidRPr="00887F7D">
        <w:rPr>
          <w:rFonts w:ascii="Times New Roman" w:hAnsi="Times New Roman" w:cs="Times New Roman"/>
          <w:sz w:val="22"/>
          <w:szCs w:val="22"/>
        </w:rPr>
        <w:t>, particularly concerning research across various school departments and the entire campus</w:t>
      </w:r>
      <w:r w:rsidRPr="00887F7D">
        <w:rPr>
          <w:rFonts w:ascii="Times New Roman" w:hAnsi="Times New Roman" w:cs="Times New Roman"/>
          <w:sz w:val="22"/>
          <w:szCs w:val="22"/>
        </w:rPr>
        <w:t>.</w:t>
      </w:r>
    </w:p>
    <w:p w14:paraId="7649AFCA" w14:textId="60959EF8" w:rsidR="00C16871" w:rsidRPr="00623EA1" w:rsidRDefault="00C16871" w:rsidP="00887F7D">
      <w:pPr>
        <w:spacing w:line="240" w:lineRule="auto"/>
        <w:rPr>
          <w:rFonts w:ascii="Times New Roman" w:hAnsi="Times New Roman" w:cs="Times New Roman"/>
          <w:b/>
          <w:bCs/>
          <w:i/>
          <w:iCs/>
          <w:sz w:val="22"/>
          <w:szCs w:val="22"/>
        </w:rPr>
      </w:pPr>
      <w:r w:rsidRPr="00623EA1">
        <w:rPr>
          <w:rFonts w:ascii="Times New Roman" w:hAnsi="Times New Roman" w:cs="Times New Roman"/>
          <w:b/>
          <w:bCs/>
          <w:i/>
          <w:iCs/>
          <w:sz w:val="22"/>
          <w:szCs w:val="22"/>
        </w:rPr>
        <w:t>Office of Research &amp; Scholarship</w:t>
      </w:r>
    </w:p>
    <w:p w14:paraId="5F6CC85B" w14:textId="77AA5DBB" w:rsidR="00C16871" w:rsidRPr="00887F7D" w:rsidRDefault="00C16871" w:rsidP="00887F7D">
      <w:p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 xml:space="preserve">The School of Education Office of Research &amp; Scholarship serves as a dedicated partner in advancing impactful research and innovation throughout the entire grant lifecycle. Whether </w:t>
      </w:r>
      <w:r w:rsidR="00DE75A2" w:rsidRPr="00887F7D">
        <w:rPr>
          <w:rFonts w:ascii="Times New Roman" w:hAnsi="Times New Roman" w:cs="Times New Roman"/>
          <w:sz w:val="22"/>
          <w:szCs w:val="22"/>
        </w:rPr>
        <w:t xml:space="preserve">a researcher is </w:t>
      </w:r>
      <w:r w:rsidRPr="00887F7D">
        <w:rPr>
          <w:rFonts w:ascii="Times New Roman" w:hAnsi="Times New Roman" w:cs="Times New Roman"/>
          <w:sz w:val="22"/>
          <w:szCs w:val="22"/>
        </w:rPr>
        <w:t xml:space="preserve">preparing </w:t>
      </w:r>
      <w:r w:rsidRPr="00887F7D">
        <w:rPr>
          <w:rFonts w:ascii="Times New Roman" w:hAnsi="Times New Roman" w:cs="Times New Roman"/>
          <w:sz w:val="22"/>
          <w:szCs w:val="22"/>
        </w:rPr>
        <w:lastRenderedPageBreak/>
        <w:t xml:space="preserve">to submit their first grant proposal, managing a complex, multi-year study, launching contracted fee-for-service offerings, or anything in between, the </w:t>
      </w:r>
      <w:r w:rsidR="00DE75A2" w:rsidRPr="00887F7D">
        <w:rPr>
          <w:rFonts w:ascii="Times New Roman" w:hAnsi="Times New Roman" w:cs="Times New Roman"/>
          <w:sz w:val="22"/>
          <w:szCs w:val="22"/>
        </w:rPr>
        <w:t>office</w:t>
      </w:r>
      <w:r w:rsidRPr="00887F7D">
        <w:rPr>
          <w:rFonts w:ascii="Times New Roman" w:hAnsi="Times New Roman" w:cs="Times New Roman"/>
          <w:sz w:val="22"/>
          <w:szCs w:val="22"/>
        </w:rPr>
        <w:t xml:space="preserve"> serves as the school’s hub for every step of a researcher’s scholarly journey. Led by Associate Dean for Research Dorothy Farrar Edwards, </w:t>
      </w:r>
      <w:r w:rsidR="00DE75A2" w:rsidRPr="00887F7D">
        <w:rPr>
          <w:rFonts w:ascii="Times New Roman" w:hAnsi="Times New Roman" w:cs="Times New Roman"/>
          <w:sz w:val="22"/>
          <w:szCs w:val="22"/>
        </w:rPr>
        <w:t>staff</w:t>
      </w:r>
      <w:r w:rsidRPr="00887F7D">
        <w:rPr>
          <w:rFonts w:ascii="Times New Roman" w:hAnsi="Times New Roman" w:cs="Times New Roman"/>
          <w:sz w:val="22"/>
          <w:szCs w:val="22"/>
        </w:rPr>
        <w:t xml:space="preserve"> provide expert guidance, resources, and collaborative services to empower principal investigators and research teams to thrive.</w:t>
      </w:r>
    </w:p>
    <w:p w14:paraId="4F37731A" w14:textId="2C517821" w:rsidR="00C16871" w:rsidRPr="00887F7D" w:rsidRDefault="00816800" w:rsidP="00887F7D">
      <w:p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 xml:space="preserve">Additionally, the office features a dedicated research communications team, </w:t>
      </w:r>
      <w:r w:rsidR="009056D9">
        <w:rPr>
          <w:rFonts w:ascii="Times New Roman" w:hAnsi="Times New Roman" w:cs="Times New Roman"/>
          <w:sz w:val="22"/>
          <w:szCs w:val="22"/>
        </w:rPr>
        <w:t>including</w:t>
      </w:r>
      <w:r w:rsidRPr="00887F7D">
        <w:rPr>
          <w:rFonts w:ascii="Times New Roman" w:hAnsi="Times New Roman" w:cs="Times New Roman"/>
          <w:sz w:val="22"/>
          <w:szCs w:val="22"/>
        </w:rPr>
        <w:t xml:space="preserve"> editorial staff for pre- and post-award support. The team incorporates strategic dissemination planning into both the proposal and execution phases, promoting events, sharing research findings, and supporting recruitment through a variety of owned and earned channels within the school and across campus, including newsletters, social media, and the web. </w:t>
      </w:r>
    </w:p>
    <w:p w14:paraId="5151498A" w14:textId="4DFB2C52" w:rsidR="00F43BB7" w:rsidRPr="00623EA1" w:rsidRDefault="00F43BB7" w:rsidP="00887F7D">
      <w:pPr>
        <w:spacing w:line="240" w:lineRule="auto"/>
        <w:rPr>
          <w:rFonts w:ascii="Times New Roman" w:hAnsi="Times New Roman" w:cs="Times New Roman"/>
          <w:b/>
          <w:bCs/>
          <w:sz w:val="22"/>
          <w:szCs w:val="22"/>
        </w:rPr>
      </w:pPr>
      <w:r w:rsidRPr="00623EA1">
        <w:rPr>
          <w:rFonts w:ascii="Times New Roman" w:hAnsi="Times New Roman" w:cs="Times New Roman"/>
          <w:b/>
          <w:bCs/>
          <w:sz w:val="22"/>
          <w:szCs w:val="22"/>
        </w:rPr>
        <w:t>Educational Sciences Building</w:t>
      </w:r>
      <w:r w:rsidR="00816800" w:rsidRPr="00623EA1">
        <w:rPr>
          <w:rFonts w:ascii="Times New Roman" w:hAnsi="Times New Roman" w:cs="Times New Roman"/>
          <w:b/>
          <w:bCs/>
          <w:sz w:val="22"/>
          <w:szCs w:val="22"/>
        </w:rPr>
        <w:t xml:space="preserve"> </w:t>
      </w:r>
    </w:p>
    <w:p w14:paraId="69AD0811" w14:textId="3A43FDCB" w:rsidR="00F43BB7" w:rsidRPr="00887F7D" w:rsidRDefault="00F43BB7" w:rsidP="00887F7D">
      <w:pPr>
        <w:spacing w:line="240" w:lineRule="auto"/>
        <w:rPr>
          <w:rFonts w:ascii="Times New Roman" w:hAnsi="Times New Roman" w:cs="Times New Roman"/>
          <w:sz w:val="22"/>
          <w:szCs w:val="22"/>
        </w:rPr>
      </w:pPr>
      <w:r w:rsidRPr="00887F7D">
        <w:rPr>
          <w:rFonts w:ascii="Times New Roman" w:hAnsi="Times New Roman" w:cs="Times New Roman"/>
          <w:sz w:val="22"/>
          <w:szCs w:val="22"/>
        </w:rPr>
        <w:t>Education research is housed in the Educational Sciences Building, a facility built with matching state and federal funds and dedicated to education research, evaluation and development. The building offers conference rooms that are flexibly furnished and can be arranged for formal presentations, roundtable sessions or small group work. All rooms are equipped for audio and video presentations</w:t>
      </w:r>
      <w:r w:rsidR="00F659F9" w:rsidRPr="00887F7D">
        <w:rPr>
          <w:rFonts w:ascii="Times New Roman" w:hAnsi="Times New Roman" w:cs="Times New Roman"/>
          <w:sz w:val="22"/>
          <w:szCs w:val="22"/>
        </w:rPr>
        <w:t>, as well as</w:t>
      </w:r>
      <w:r w:rsidRPr="00887F7D">
        <w:rPr>
          <w:rFonts w:ascii="Times New Roman" w:hAnsi="Times New Roman" w:cs="Times New Roman"/>
          <w:sz w:val="22"/>
          <w:szCs w:val="22"/>
        </w:rPr>
        <w:t xml:space="preserve"> hybrid meetings. </w:t>
      </w:r>
    </w:p>
    <w:p w14:paraId="3400115B" w14:textId="37E0227A" w:rsidR="00F06E21" w:rsidRPr="00623EA1" w:rsidRDefault="008F6595" w:rsidP="00887F7D">
      <w:pPr>
        <w:spacing w:line="240" w:lineRule="auto"/>
        <w:rPr>
          <w:rFonts w:ascii="Times New Roman" w:hAnsi="Times New Roman" w:cs="Times New Roman"/>
          <w:b/>
          <w:bCs/>
          <w:sz w:val="22"/>
          <w:szCs w:val="22"/>
        </w:rPr>
      </w:pPr>
      <w:r w:rsidRPr="00623EA1">
        <w:rPr>
          <w:rFonts w:ascii="Times New Roman" w:hAnsi="Times New Roman" w:cs="Times New Roman"/>
          <w:b/>
          <w:bCs/>
          <w:sz w:val="22"/>
          <w:szCs w:val="22"/>
        </w:rPr>
        <w:t xml:space="preserve">School of Education Media, Education, Research, and Information Technology (MERIT) </w:t>
      </w:r>
    </w:p>
    <w:p w14:paraId="666C1554" w14:textId="0D07A766" w:rsidR="008F6595" w:rsidRPr="00887F7D" w:rsidRDefault="008F6595" w:rsidP="00887F7D">
      <w:pPr>
        <w:spacing w:line="240" w:lineRule="auto"/>
        <w:rPr>
          <w:rFonts w:ascii="Times New Roman" w:hAnsi="Times New Roman" w:cs="Times New Roman"/>
          <w:sz w:val="22"/>
          <w:szCs w:val="22"/>
        </w:rPr>
      </w:pPr>
      <w:r w:rsidRPr="00887F7D">
        <w:rPr>
          <w:rFonts w:ascii="Times New Roman" w:hAnsi="Times New Roman" w:cs="Times New Roman"/>
          <w:sz w:val="22"/>
          <w:szCs w:val="22"/>
        </w:rPr>
        <w:t xml:space="preserve">MERIT offers the School of Education </w:t>
      </w:r>
      <w:r w:rsidR="00F659F9" w:rsidRPr="00887F7D">
        <w:rPr>
          <w:rFonts w:ascii="Times New Roman" w:hAnsi="Times New Roman" w:cs="Times New Roman"/>
          <w:sz w:val="22"/>
          <w:szCs w:val="22"/>
        </w:rPr>
        <w:t>a comprehensive range of IT services, including custom software development, user experience consulting, and computer support for over</w:t>
      </w:r>
      <w:r w:rsidRPr="00887F7D">
        <w:rPr>
          <w:rFonts w:ascii="Times New Roman" w:hAnsi="Times New Roman" w:cs="Times New Roman"/>
          <w:sz w:val="22"/>
          <w:szCs w:val="22"/>
        </w:rPr>
        <w:t xml:space="preserve"> 1,000 networked computer systems. Staff assist research projects with technology purchasing and configuration needs and are consultants throughout any technology-related decision, as needed. The MERIT team supports researchers with data analysis, database design and hosting, software architecture review, technical project management, usability analysis, website and application hosting, and quality assurance testing. They consult </w:t>
      </w:r>
      <w:r w:rsidR="00F659F9" w:rsidRPr="00887F7D">
        <w:rPr>
          <w:rFonts w:ascii="Times New Roman" w:hAnsi="Times New Roman" w:cs="Times New Roman"/>
          <w:sz w:val="22"/>
          <w:szCs w:val="22"/>
        </w:rPr>
        <w:t xml:space="preserve">on data management plans, research data security and </w:t>
      </w:r>
      <w:r w:rsidRPr="00887F7D">
        <w:rPr>
          <w:rFonts w:ascii="Times New Roman" w:hAnsi="Times New Roman" w:cs="Times New Roman"/>
          <w:sz w:val="22"/>
          <w:szCs w:val="22"/>
        </w:rPr>
        <w:t xml:space="preserve">storage, remote technology coordination for hybrid work, technical personnel hiring assistance, and lifecycle management. MERIT also provides virtualization and support for server infrastructure, hosting for all projects within the UW–Madison campus cloud infrastructure, disaster recovery planning, cybersecurity, and server and service monitoring. Security is managed through a layered approach, including firewalls, Endpoint Detection and Response software, and data-classification-based security policies with active directory. These resources enable the School of Education to manage datasets containing sensitive student and school information. In support of collaborative research, MERIT offers an enterprise-level, web-based collaborative environment that facilitates distributed work and data sharing across complex partnerships, while maintaining security. The environment is managed by MERIT in collaboration with UW–Madison Campus IT, </w:t>
      </w:r>
      <w:r w:rsidR="00F659F9" w:rsidRPr="00887F7D">
        <w:rPr>
          <w:rFonts w:ascii="Times New Roman" w:hAnsi="Times New Roman" w:cs="Times New Roman"/>
          <w:sz w:val="22"/>
          <w:szCs w:val="22"/>
        </w:rPr>
        <w:t xml:space="preserve">utilizing tools that enable the tracking and reporting of </w:t>
      </w:r>
      <w:r w:rsidRPr="00887F7D">
        <w:rPr>
          <w:rFonts w:ascii="Times New Roman" w:hAnsi="Times New Roman" w:cs="Times New Roman"/>
          <w:sz w:val="22"/>
          <w:szCs w:val="22"/>
        </w:rPr>
        <w:t>project activities and outputs.</w:t>
      </w:r>
    </w:p>
    <w:p w14:paraId="3B6C08E9" w14:textId="2C97703F" w:rsidR="003368EE" w:rsidRPr="00887F7D" w:rsidRDefault="003368EE" w:rsidP="00887F7D">
      <w:pPr>
        <w:spacing w:line="240" w:lineRule="auto"/>
        <w:rPr>
          <w:rFonts w:ascii="Times New Roman" w:hAnsi="Times New Roman" w:cs="Times New Roman"/>
          <w:b/>
          <w:bCs/>
          <w:i/>
          <w:iCs/>
          <w:sz w:val="22"/>
          <w:szCs w:val="22"/>
        </w:rPr>
      </w:pPr>
      <w:r w:rsidRPr="00623EA1">
        <w:rPr>
          <w:rFonts w:ascii="Times New Roman" w:hAnsi="Times New Roman" w:cs="Times New Roman"/>
          <w:b/>
          <w:bCs/>
          <w:sz w:val="22"/>
          <w:szCs w:val="22"/>
        </w:rPr>
        <w:t>Wisconsin Center for Education Research (WCER</w:t>
      </w:r>
      <w:r w:rsidRPr="00887F7D">
        <w:rPr>
          <w:rFonts w:ascii="Times New Roman" w:hAnsi="Times New Roman" w:cs="Times New Roman"/>
          <w:b/>
          <w:bCs/>
          <w:i/>
          <w:iCs/>
          <w:sz w:val="22"/>
          <w:szCs w:val="22"/>
        </w:rPr>
        <w:t xml:space="preserve">) </w:t>
      </w:r>
    </w:p>
    <w:p w14:paraId="263B51C6" w14:textId="26EE2DDA" w:rsidR="003368EE" w:rsidRPr="00887F7D" w:rsidRDefault="003368EE" w:rsidP="00887F7D">
      <w:p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 xml:space="preserve">The Wisconsin Center for Education Research (WCER) at the University of Wisconsin–Madison’s highly ranked public School of Education is one of the first and most productive education research centers in the world. </w:t>
      </w:r>
      <w:r w:rsidR="00BE4A32" w:rsidRPr="00887F7D">
        <w:rPr>
          <w:rFonts w:ascii="Times New Roman" w:hAnsi="Times New Roman" w:cs="Times New Roman"/>
          <w:sz w:val="22"/>
          <w:szCs w:val="22"/>
        </w:rPr>
        <w:t>WCER</w:t>
      </w:r>
      <w:r w:rsidRPr="00887F7D">
        <w:rPr>
          <w:rFonts w:ascii="Times New Roman" w:hAnsi="Times New Roman" w:cs="Times New Roman"/>
          <w:sz w:val="22"/>
          <w:szCs w:val="22"/>
        </w:rPr>
        <w:t xml:space="preserve"> has assisted scholars and practitioners </w:t>
      </w:r>
      <w:r w:rsidR="00F659F9" w:rsidRPr="00887F7D">
        <w:rPr>
          <w:rFonts w:ascii="Times New Roman" w:hAnsi="Times New Roman" w:cs="Times New Roman"/>
          <w:sz w:val="22"/>
          <w:szCs w:val="22"/>
        </w:rPr>
        <w:t>in developing, submitting, conducting, and sharing grant-funded educational</w:t>
      </w:r>
      <w:r w:rsidRPr="00887F7D">
        <w:rPr>
          <w:rFonts w:ascii="Times New Roman" w:hAnsi="Times New Roman" w:cs="Times New Roman"/>
          <w:sz w:val="22"/>
          <w:szCs w:val="22"/>
        </w:rPr>
        <w:t xml:space="preserve"> research for more than 60 years.</w:t>
      </w:r>
    </w:p>
    <w:p w14:paraId="4CBCD266" w14:textId="3DE2FB61" w:rsidR="003368EE" w:rsidRPr="00887F7D" w:rsidRDefault="003368EE" w:rsidP="00887F7D">
      <w:p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WCER’s mission is to</w:t>
      </w:r>
      <w:r w:rsidRPr="00887F7D">
        <w:rPr>
          <w:rFonts w:ascii="Times New Roman" w:hAnsi="Times New Roman" w:cs="Times New Roman"/>
          <w:b/>
          <w:bCs/>
          <w:sz w:val="22"/>
          <w:szCs w:val="22"/>
        </w:rPr>
        <w:t> </w:t>
      </w:r>
      <w:r w:rsidRPr="00887F7D">
        <w:rPr>
          <w:rFonts w:ascii="Times New Roman" w:hAnsi="Times New Roman" w:cs="Times New Roman"/>
          <w:sz w:val="22"/>
          <w:szCs w:val="22"/>
        </w:rPr>
        <w:t>improve educational outcomes for all student populations, positively impact education practice, and foster collaborations among academic disciplines and practitioners.</w:t>
      </w:r>
    </w:p>
    <w:p w14:paraId="7892E9C8" w14:textId="7C42705F" w:rsidR="003368EE" w:rsidRPr="00887F7D" w:rsidRDefault="00BE4A32" w:rsidP="00887F7D">
      <w:p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Led by Director Courtney Bell, t</w:t>
      </w:r>
      <w:r w:rsidR="003368EE" w:rsidRPr="00887F7D">
        <w:rPr>
          <w:rFonts w:ascii="Times New Roman" w:hAnsi="Times New Roman" w:cs="Times New Roman"/>
          <w:sz w:val="22"/>
          <w:szCs w:val="22"/>
        </w:rPr>
        <w:t>he center empowers its researchers to lead innovative projects and effective teams to advance education in the state, nation and world by:</w:t>
      </w:r>
    </w:p>
    <w:p w14:paraId="371F89DB" w14:textId="77777777" w:rsidR="003368EE" w:rsidRPr="00887F7D" w:rsidRDefault="003368EE" w:rsidP="00887F7D">
      <w:pPr>
        <w:numPr>
          <w:ilvl w:val="0"/>
          <w:numId w:val="1"/>
        </w:numPr>
        <w:spacing w:after="0" w:line="240" w:lineRule="auto"/>
        <w:rPr>
          <w:rFonts w:ascii="Times New Roman" w:hAnsi="Times New Roman" w:cs="Times New Roman"/>
          <w:sz w:val="22"/>
          <w:szCs w:val="22"/>
        </w:rPr>
      </w:pPr>
      <w:r w:rsidRPr="00887F7D">
        <w:rPr>
          <w:rFonts w:ascii="Times New Roman" w:hAnsi="Times New Roman" w:cs="Times New Roman"/>
          <w:sz w:val="22"/>
          <w:szCs w:val="22"/>
        </w:rPr>
        <w:t>providing a research home for approximately 140 grant-funded projects and their staff, including 65 faculty members from the School of Education and 13 other departments</w:t>
      </w:r>
    </w:p>
    <w:p w14:paraId="4FF86C33" w14:textId="77777777" w:rsidR="003368EE" w:rsidRPr="00887F7D" w:rsidRDefault="003368EE" w:rsidP="00887F7D">
      <w:pPr>
        <w:numPr>
          <w:ilvl w:val="0"/>
          <w:numId w:val="1"/>
        </w:numPr>
        <w:spacing w:after="0" w:line="240" w:lineRule="auto"/>
        <w:rPr>
          <w:rFonts w:ascii="Times New Roman" w:hAnsi="Times New Roman" w:cs="Times New Roman"/>
          <w:sz w:val="22"/>
          <w:szCs w:val="22"/>
        </w:rPr>
      </w:pPr>
      <w:r w:rsidRPr="00887F7D">
        <w:rPr>
          <w:rFonts w:ascii="Times New Roman" w:hAnsi="Times New Roman" w:cs="Times New Roman"/>
          <w:sz w:val="22"/>
          <w:szCs w:val="22"/>
        </w:rPr>
        <w:lastRenderedPageBreak/>
        <w:t>generating more than $100 million of revenue in awards and services annually</w:t>
      </w:r>
    </w:p>
    <w:p w14:paraId="085BD1F9" w14:textId="77777777" w:rsidR="003368EE" w:rsidRPr="00887F7D" w:rsidRDefault="003368EE" w:rsidP="00887F7D">
      <w:pPr>
        <w:numPr>
          <w:ilvl w:val="0"/>
          <w:numId w:val="1"/>
        </w:numPr>
        <w:spacing w:after="0" w:line="240" w:lineRule="auto"/>
        <w:rPr>
          <w:rFonts w:ascii="Times New Roman" w:hAnsi="Times New Roman" w:cs="Times New Roman"/>
          <w:sz w:val="22"/>
          <w:szCs w:val="22"/>
        </w:rPr>
      </w:pPr>
      <w:r w:rsidRPr="00887F7D">
        <w:rPr>
          <w:rFonts w:ascii="Times New Roman" w:hAnsi="Times New Roman" w:cs="Times New Roman"/>
          <w:sz w:val="22"/>
          <w:szCs w:val="22"/>
        </w:rPr>
        <w:t>attracting more than $800 million to UW–Madison in grant funds since its founding</w:t>
      </w:r>
    </w:p>
    <w:p w14:paraId="3137923D" w14:textId="77777777" w:rsidR="003368EE" w:rsidRPr="00887F7D" w:rsidRDefault="003368EE" w:rsidP="00887F7D">
      <w:pPr>
        <w:numPr>
          <w:ilvl w:val="0"/>
          <w:numId w:val="1"/>
        </w:num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distributing educational services and products globally</w:t>
      </w:r>
    </w:p>
    <w:p w14:paraId="3BF1FF4F" w14:textId="77777777" w:rsidR="003368EE" w:rsidRPr="00887F7D" w:rsidRDefault="003368EE" w:rsidP="00887F7D">
      <w:p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The center’s varied research has influenced educational policy and practice from preschool through doctoral programs.</w:t>
      </w:r>
    </w:p>
    <w:p w14:paraId="4DDC48AC" w14:textId="196E6B05" w:rsidR="003368EE" w:rsidRPr="00887F7D" w:rsidRDefault="003368EE" w:rsidP="00887F7D">
      <w:pPr>
        <w:spacing w:after="120" w:line="240" w:lineRule="auto"/>
        <w:rPr>
          <w:rFonts w:ascii="Times New Roman" w:hAnsi="Times New Roman" w:cs="Times New Roman"/>
          <w:sz w:val="22"/>
          <w:szCs w:val="22"/>
        </w:rPr>
      </w:pPr>
      <w:r w:rsidRPr="00887F7D">
        <w:rPr>
          <w:rFonts w:ascii="Times New Roman" w:hAnsi="Times New Roman" w:cs="Times New Roman"/>
          <w:sz w:val="22"/>
          <w:szCs w:val="22"/>
        </w:rPr>
        <w:t xml:space="preserve">WCER is best known for </w:t>
      </w:r>
      <w:r w:rsidR="00F659F9" w:rsidRPr="00887F7D">
        <w:rPr>
          <w:rFonts w:ascii="Times New Roman" w:hAnsi="Times New Roman" w:cs="Times New Roman"/>
          <w:sz w:val="22"/>
          <w:szCs w:val="22"/>
        </w:rPr>
        <w:t>its contributions to cognitive psychology, mathematics and science education, destigmatizing daycare, and developing classroom materials that have been used around the world, most recently by</w:t>
      </w:r>
      <w:r w:rsidRPr="00887F7D">
        <w:rPr>
          <w:rFonts w:ascii="Times New Roman" w:hAnsi="Times New Roman" w:cs="Times New Roman"/>
          <w:sz w:val="22"/>
          <w:szCs w:val="22"/>
        </w:rPr>
        <w:t xml:space="preserve"> teachers of English language learners.</w:t>
      </w:r>
    </w:p>
    <w:p w14:paraId="087B3F66" w14:textId="77777777" w:rsidR="003368EE" w:rsidRPr="00887F7D" w:rsidRDefault="003368EE" w:rsidP="00887F7D">
      <w:pPr>
        <w:spacing w:line="240" w:lineRule="auto"/>
        <w:rPr>
          <w:rFonts w:ascii="Times New Roman" w:hAnsi="Times New Roman" w:cs="Times New Roman"/>
          <w:sz w:val="22"/>
          <w:szCs w:val="22"/>
        </w:rPr>
      </w:pPr>
    </w:p>
    <w:p w14:paraId="2807E0D7" w14:textId="7C435C17" w:rsidR="001E6D4C" w:rsidRPr="001E6D4C" w:rsidRDefault="001E6D4C" w:rsidP="001E6D4C">
      <w:pPr>
        <w:spacing w:line="240" w:lineRule="auto"/>
        <w:rPr>
          <w:rFonts w:ascii="Times New Roman" w:hAnsi="Times New Roman" w:cs="Times New Roman"/>
          <w:color w:val="EE0000"/>
          <w:sz w:val="22"/>
          <w:szCs w:val="22"/>
        </w:rPr>
      </w:pPr>
      <w:r w:rsidRPr="001E6D4C">
        <w:rPr>
          <w:rFonts w:ascii="Times New Roman" w:hAnsi="Times New Roman" w:cs="Times New Roman"/>
          <w:color w:val="EE0000"/>
          <w:sz w:val="22"/>
          <w:szCs w:val="22"/>
        </w:rPr>
        <w:t>[Additional UW–Madison resources</w:t>
      </w:r>
      <w:r>
        <w:rPr>
          <w:rFonts w:ascii="Times New Roman" w:hAnsi="Times New Roman" w:cs="Times New Roman"/>
          <w:color w:val="EE0000"/>
          <w:sz w:val="22"/>
          <w:szCs w:val="22"/>
        </w:rPr>
        <w:t xml:space="preserve"> to use</w:t>
      </w:r>
      <w:r w:rsidRPr="001E6D4C">
        <w:rPr>
          <w:rFonts w:ascii="Times New Roman" w:hAnsi="Times New Roman" w:cs="Times New Roman"/>
          <w:color w:val="EE0000"/>
          <w:sz w:val="22"/>
          <w:szCs w:val="22"/>
        </w:rPr>
        <w:t>, if applicable ]</w:t>
      </w:r>
    </w:p>
    <w:p w14:paraId="51496894" w14:textId="77777777" w:rsidR="001E6D4C" w:rsidRPr="001E6D4C" w:rsidRDefault="001E6D4C" w:rsidP="001E6D4C">
      <w:pPr>
        <w:spacing w:line="240" w:lineRule="auto"/>
        <w:rPr>
          <w:rFonts w:ascii="Times New Roman" w:hAnsi="Times New Roman" w:cs="Times New Roman"/>
          <w:b/>
          <w:bCs/>
          <w:sz w:val="22"/>
          <w:szCs w:val="22"/>
        </w:rPr>
      </w:pPr>
      <w:r w:rsidRPr="001E6D4C">
        <w:rPr>
          <w:rFonts w:ascii="Times New Roman" w:hAnsi="Times New Roman" w:cs="Times New Roman"/>
          <w:b/>
          <w:bCs/>
          <w:sz w:val="22"/>
          <w:szCs w:val="22"/>
        </w:rPr>
        <w:t>Center for High Throughput Computing</w:t>
      </w:r>
    </w:p>
    <w:p w14:paraId="647CBC7C" w14:textId="418C38D3" w:rsidR="008219DA" w:rsidRDefault="001E6D4C" w:rsidP="001E6D4C">
      <w:pPr>
        <w:spacing w:line="240" w:lineRule="auto"/>
        <w:rPr>
          <w:rFonts w:ascii="Times New Roman" w:hAnsi="Times New Roman" w:cs="Times New Roman"/>
          <w:sz w:val="22"/>
          <w:szCs w:val="22"/>
        </w:rPr>
      </w:pPr>
      <w:r w:rsidRPr="001E6D4C">
        <w:rPr>
          <w:rFonts w:ascii="Times New Roman" w:hAnsi="Times New Roman" w:cs="Times New Roman"/>
          <w:sz w:val="22"/>
          <w:szCs w:val="22"/>
        </w:rPr>
        <w:t>The UW</w:t>
      </w:r>
      <w:r w:rsidR="008219DA">
        <w:rPr>
          <w:rFonts w:ascii="Times New Roman" w:hAnsi="Times New Roman" w:cs="Times New Roman"/>
          <w:sz w:val="22"/>
          <w:szCs w:val="22"/>
        </w:rPr>
        <w:t>–</w:t>
      </w:r>
      <w:r w:rsidRPr="001E6D4C">
        <w:rPr>
          <w:rFonts w:ascii="Times New Roman" w:hAnsi="Times New Roman" w:cs="Times New Roman"/>
          <w:sz w:val="22"/>
          <w:szCs w:val="22"/>
        </w:rPr>
        <w:t xml:space="preserve">Madison campus has high-performance and high-throughput computing platforms for researchers to leverage. The </w:t>
      </w:r>
      <w:r w:rsidR="009056D9">
        <w:rPr>
          <w:rFonts w:ascii="Times New Roman" w:hAnsi="Times New Roman" w:cs="Times New Roman"/>
          <w:sz w:val="22"/>
          <w:szCs w:val="22"/>
        </w:rPr>
        <w:t xml:space="preserve">School of Education’s </w:t>
      </w:r>
      <w:r w:rsidR="008219DA">
        <w:rPr>
          <w:rFonts w:ascii="Times New Roman" w:hAnsi="Times New Roman" w:cs="Times New Roman"/>
          <w:sz w:val="22"/>
          <w:szCs w:val="22"/>
        </w:rPr>
        <w:t>Media, Education Resources, and Information Technology (MERIT)</w:t>
      </w:r>
      <w:r w:rsidRPr="001E6D4C">
        <w:rPr>
          <w:rFonts w:ascii="Times New Roman" w:hAnsi="Times New Roman" w:cs="Times New Roman"/>
          <w:sz w:val="22"/>
          <w:szCs w:val="22"/>
        </w:rPr>
        <w:t xml:space="preserve"> team can help researchers determine the best path forward when considering each project’s needs</w:t>
      </w:r>
      <w:r w:rsidR="008219DA">
        <w:rPr>
          <w:rFonts w:ascii="Times New Roman" w:hAnsi="Times New Roman" w:cs="Times New Roman"/>
          <w:sz w:val="22"/>
          <w:szCs w:val="22"/>
        </w:rPr>
        <w:t>, including connecting PIs to campus resources when appropriate.</w:t>
      </w:r>
    </w:p>
    <w:p w14:paraId="083DD2C1" w14:textId="60D45BAF" w:rsidR="001E6D4C" w:rsidRPr="001E6D4C" w:rsidRDefault="001E6D4C" w:rsidP="001E6D4C">
      <w:pPr>
        <w:spacing w:line="240" w:lineRule="auto"/>
        <w:rPr>
          <w:rFonts w:ascii="Times New Roman" w:hAnsi="Times New Roman" w:cs="Times New Roman"/>
          <w:sz w:val="22"/>
          <w:szCs w:val="22"/>
        </w:rPr>
      </w:pPr>
      <w:r w:rsidRPr="001E6D4C">
        <w:rPr>
          <w:rFonts w:ascii="Times New Roman" w:hAnsi="Times New Roman" w:cs="Times New Roman"/>
          <w:sz w:val="22"/>
          <w:szCs w:val="22"/>
        </w:rPr>
        <w:t xml:space="preserve">The Center for High Throughput Computing (CHTC) is </w:t>
      </w:r>
      <w:r w:rsidR="008219DA">
        <w:rPr>
          <w:rFonts w:ascii="Times New Roman" w:hAnsi="Times New Roman" w:cs="Times New Roman"/>
          <w:sz w:val="22"/>
          <w:szCs w:val="22"/>
        </w:rPr>
        <w:t>one of those</w:t>
      </w:r>
      <w:r w:rsidRPr="001E6D4C">
        <w:rPr>
          <w:rFonts w:ascii="Times New Roman" w:hAnsi="Times New Roman" w:cs="Times New Roman"/>
          <w:sz w:val="22"/>
          <w:szCs w:val="22"/>
        </w:rPr>
        <w:t xml:space="preserve"> free </w:t>
      </w:r>
      <w:r w:rsidR="008219DA">
        <w:rPr>
          <w:rFonts w:ascii="Times New Roman" w:hAnsi="Times New Roman" w:cs="Times New Roman"/>
          <w:sz w:val="22"/>
          <w:szCs w:val="22"/>
        </w:rPr>
        <w:t>campus resources for</w:t>
      </w:r>
      <w:r w:rsidRPr="001E6D4C">
        <w:rPr>
          <w:rFonts w:ascii="Times New Roman" w:hAnsi="Times New Roman" w:cs="Times New Roman"/>
          <w:sz w:val="22"/>
          <w:szCs w:val="22"/>
        </w:rPr>
        <w:t xml:space="preserve"> researchers. High Throughput Computing is a collection of principles and techniques which maximize the effective throughput of computing resources towards a given problem. When applied for scientific computing, </w:t>
      </w:r>
      <w:r w:rsidR="008219DA">
        <w:rPr>
          <w:rFonts w:ascii="Times New Roman" w:hAnsi="Times New Roman" w:cs="Times New Roman"/>
          <w:sz w:val="22"/>
          <w:szCs w:val="22"/>
        </w:rPr>
        <w:t>High Throughput Computing</w:t>
      </w:r>
      <w:r w:rsidR="008219DA" w:rsidRPr="001E6D4C">
        <w:rPr>
          <w:rFonts w:ascii="Times New Roman" w:hAnsi="Times New Roman" w:cs="Times New Roman"/>
          <w:sz w:val="22"/>
          <w:szCs w:val="22"/>
        </w:rPr>
        <w:t xml:space="preserve"> </w:t>
      </w:r>
      <w:r w:rsidRPr="001E6D4C">
        <w:rPr>
          <w:rFonts w:ascii="Times New Roman" w:hAnsi="Times New Roman" w:cs="Times New Roman"/>
          <w:sz w:val="22"/>
          <w:szCs w:val="22"/>
        </w:rPr>
        <w:t xml:space="preserve">can result in improved use of a computing resource, improved automation, and help drive the scientific problem forward. The team at CHTC develops technologies and services for </w:t>
      </w:r>
      <w:r w:rsidR="008219DA">
        <w:rPr>
          <w:rFonts w:ascii="Times New Roman" w:hAnsi="Times New Roman" w:cs="Times New Roman"/>
          <w:sz w:val="22"/>
          <w:szCs w:val="22"/>
        </w:rPr>
        <w:t>High Throughput Computing</w:t>
      </w:r>
      <w:r w:rsidRPr="001E6D4C">
        <w:rPr>
          <w:rFonts w:ascii="Times New Roman" w:hAnsi="Times New Roman" w:cs="Times New Roman"/>
          <w:sz w:val="22"/>
          <w:szCs w:val="22"/>
        </w:rPr>
        <w:t xml:space="preserve">. CHTC is the home of the HTCondor Software Suite, which has over 30 years of experience in tackling </w:t>
      </w:r>
      <w:r w:rsidR="008219DA">
        <w:rPr>
          <w:rFonts w:ascii="Times New Roman" w:hAnsi="Times New Roman" w:cs="Times New Roman"/>
          <w:sz w:val="22"/>
          <w:szCs w:val="22"/>
        </w:rPr>
        <w:t>these types of</w:t>
      </w:r>
      <w:r w:rsidR="008219DA" w:rsidRPr="001E6D4C">
        <w:rPr>
          <w:rFonts w:ascii="Times New Roman" w:hAnsi="Times New Roman" w:cs="Times New Roman"/>
          <w:sz w:val="22"/>
          <w:szCs w:val="22"/>
        </w:rPr>
        <w:t xml:space="preserve"> </w:t>
      </w:r>
      <w:r w:rsidRPr="001E6D4C">
        <w:rPr>
          <w:rFonts w:ascii="Times New Roman" w:hAnsi="Times New Roman" w:cs="Times New Roman"/>
          <w:sz w:val="22"/>
          <w:szCs w:val="22"/>
        </w:rPr>
        <w:t xml:space="preserve">problems. CHTC leads the OSG Consortium, a national-scale environment for distributed </w:t>
      </w:r>
      <w:r w:rsidR="008219DA">
        <w:rPr>
          <w:rFonts w:ascii="Times New Roman" w:hAnsi="Times New Roman" w:cs="Times New Roman"/>
          <w:sz w:val="22"/>
          <w:szCs w:val="22"/>
        </w:rPr>
        <w:t>High Throughput Computing</w:t>
      </w:r>
      <w:r w:rsidRPr="001E6D4C">
        <w:rPr>
          <w:rFonts w:ascii="Times New Roman" w:hAnsi="Times New Roman" w:cs="Times New Roman"/>
          <w:sz w:val="22"/>
          <w:szCs w:val="22"/>
        </w:rPr>
        <w:t>.</w:t>
      </w:r>
    </w:p>
    <w:p w14:paraId="46CAF98C" w14:textId="77777777" w:rsidR="001E6D4C" w:rsidRPr="001E6D4C" w:rsidRDefault="001E6D4C" w:rsidP="001E6D4C">
      <w:pPr>
        <w:spacing w:line="240" w:lineRule="auto"/>
        <w:rPr>
          <w:rFonts w:ascii="Times New Roman" w:hAnsi="Times New Roman" w:cs="Times New Roman"/>
          <w:b/>
          <w:bCs/>
          <w:sz w:val="22"/>
          <w:szCs w:val="22"/>
        </w:rPr>
      </w:pPr>
      <w:r w:rsidRPr="001E6D4C">
        <w:rPr>
          <w:rFonts w:ascii="Times New Roman" w:hAnsi="Times New Roman" w:cs="Times New Roman"/>
          <w:b/>
          <w:bCs/>
          <w:sz w:val="22"/>
          <w:szCs w:val="22"/>
        </w:rPr>
        <w:t>Research Data Services</w:t>
      </w:r>
    </w:p>
    <w:p w14:paraId="73D45BFA" w14:textId="2F29E8D9" w:rsidR="001E6D4C" w:rsidRPr="001E6D4C" w:rsidRDefault="001E6D4C" w:rsidP="001E6D4C">
      <w:pPr>
        <w:spacing w:line="240" w:lineRule="auto"/>
        <w:rPr>
          <w:rFonts w:ascii="Times New Roman" w:hAnsi="Times New Roman" w:cs="Times New Roman"/>
          <w:sz w:val="22"/>
          <w:szCs w:val="22"/>
        </w:rPr>
      </w:pPr>
      <w:r w:rsidRPr="001E6D4C">
        <w:rPr>
          <w:rFonts w:ascii="Times New Roman" w:hAnsi="Times New Roman" w:cs="Times New Roman"/>
          <w:sz w:val="22"/>
          <w:szCs w:val="22"/>
        </w:rPr>
        <w:t>UW</w:t>
      </w:r>
      <w:r w:rsidR="00DA1DDB">
        <w:rPr>
          <w:rFonts w:ascii="Times New Roman" w:hAnsi="Times New Roman" w:cs="Times New Roman"/>
          <w:sz w:val="22"/>
          <w:szCs w:val="22"/>
        </w:rPr>
        <w:t>–</w:t>
      </w:r>
      <w:r w:rsidRPr="001E6D4C">
        <w:rPr>
          <w:rFonts w:ascii="Times New Roman" w:hAnsi="Times New Roman" w:cs="Times New Roman"/>
          <w:sz w:val="22"/>
          <w:szCs w:val="22"/>
        </w:rPr>
        <w:t xml:space="preserve">Madison Research Data Services (RDS) operates in partnership with Research Cyberinfrastructure in the Division of IT and is embedded within the General Library System Library Technology Group in the Division of General Library System. RDS is staffed by data archival professionals </w:t>
      </w:r>
      <w:r w:rsidR="00EF37C5">
        <w:rPr>
          <w:rFonts w:ascii="Times New Roman" w:hAnsi="Times New Roman" w:cs="Times New Roman"/>
          <w:sz w:val="22"/>
          <w:szCs w:val="22"/>
        </w:rPr>
        <w:t>who</w:t>
      </w:r>
      <w:r w:rsidRPr="001E6D4C">
        <w:rPr>
          <w:rFonts w:ascii="Times New Roman" w:hAnsi="Times New Roman" w:cs="Times New Roman"/>
          <w:sz w:val="22"/>
          <w:szCs w:val="22"/>
        </w:rPr>
        <w:t xml:space="preserve"> provide expertise in data management, data sharing, and interoperability. Services include </w:t>
      </w:r>
      <w:r w:rsidR="00EF37C5">
        <w:rPr>
          <w:rFonts w:ascii="Times New Roman" w:hAnsi="Times New Roman" w:cs="Times New Roman"/>
          <w:sz w:val="22"/>
          <w:szCs w:val="22"/>
        </w:rPr>
        <w:t>training</w:t>
      </w:r>
      <w:r w:rsidRPr="001E6D4C">
        <w:rPr>
          <w:rFonts w:ascii="Times New Roman" w:hAnsi="Times New Roman" w:cs="Times New Roman"/>
          <w:sz w:val="22"/>
          <w:szCs w:val="22"/>
        </w:rPr>
        <w:t>, workshops, templates, and individual consultation across the lifecycle of research projects. Currently, RDS services are available to UW investigators at no charge.</w:t>
      </w:r>
    </w:p>
    <w:p w14:paraId="6F7B23F3" w14:textId="047ED3C4" w:rsidR="00E46F52" w:rsidRPr="001E6D4C" w:rsidRDefault="001E6D4C" w:rsidP="001E6D4C">
      <w:pPr>
        <w:spacing w:line="240" w:lineRule="auto"/>
        <w:rPr>
          <w:rFonts w:ascii="Times New Roman" w:hAnsi="Times New Roman" w:cs="Times New Roman"/>
          <w:b/>
          <w:bCs/>
          <w:sz w:val="22"/>
          <w:szCs w:val="22"/>
        </w:rPr>
      </w:pPr>
      <w:r w:rsidRPr="001E6D4C">
        <w:rPr>
          <w:rFonts w:ascii="Times New Roman" w:hAnsi="Times New Roman" w:cs="Times New Roman"/>
          <w:b/>
          <w:bCs/>
          <w:sz w:val="22"/>
          <w:szCs w:val="22"/>
        </w:rPr>
        <w:t>Social Science Computing Cooperative</w:t>
      </w:r>
    </w:p>
    <w:p w14:paraId="18957EE4" w14:textId="119E3895" w:rsidR="001E6D4C" w:rsidRPr="001E6D4C" w:rsidRDefault="00112A11" w:rsidP="001E6D4C">
      <w:pPr>
        <w:spacing w:line="240" w:lineRule="auto"/>
        <w:rPr>
          <w:rFonts w:ascii="Times New Roman" w:hAnsi="Times New Roman" w:cs="Times New Roman"/>
          <w:sz w:val="22"/>
          <w:szCs w:val="22"/>
        </w:rPr>
      </w:pPr>
      <w:r>
        <w:rPr>
          <w:rFonts w:ascii="Times New Roman" w:hAnsi="Times New Roman" w:cs="Times New Roman"/>
          <w:sz w:val="22"/>
          <w:szCs w:val="22"/>
        </w:rPr>
        <w:t>The UW–Madison School of Education</w:t>
      </w:r>
      <w:r w:rsidR="009056D9">
        <w:rPr>
          <w:rFonts w:ascii="Times New Roman" w:hAnsi="Times New Roman" w:cs="Times New Roman"/>
          <w:sz w:val="22"/>
          <w:szCs w:val="22"/>
        </w:rPr>
        <w:t xml:space="preserve"> </w:t>
      </w:r>
      <w:r w:rsidR="001E6D4C" w:rsidRPr="001E6D4C">
        <w:rPr>
          <w:rFonts w:ascii="Times New Roman" w:hAnsi="Times New Roman" w:cs="Times New Roman"/>
          <w:sz w:val="22"/>
          <w:szCs w:val="22"/>
        </w:rPr>
        <w:t xml:space="preserve">is a member of the Social Science Computing Cooperative (SSCC). The SSCC </w:t>
      </w:r>
      <w:r>
        <w:rPr>
          <w:rFonts w:ascii="Times New Roman" w:hAnsi="Times New Roman" w:cs="Times New Roman"/>
          <w:sz w:val="22"/>
          <w:szCs w:val="22"/>
        </w:rPr>
        <w:t>offers powerful Windows and Linux servers equipped with the most popular statistical software, along with a secure computing environment for handling</w:t>
      </w:r>
      <w:r w:rsidR="001E6D4C" w:rsidRPr="001E6D4C">
        <w:rPr>
          <w:rFonts w:ascii="Times New Roman" w:hAnsi="Times New Roman" w:cs="Times New Roman"/>
          <w:sz w:val="22"/>
          <w:szCs w:val="22"/>
        </w:rPr>
        <w:t xml:space="preserve"> HIPAA and other sensitive data. SSCC staff are available to answer statistical computing questions, help researchers use their services, and solve computing problems. </w:t>
      </w:r>
    </w:p>
    <w:p w14:paraId="3A31B550" w14:textId="77777777" w:rsidR="001E6D4C" w:rsidRPr="001E6D4C" w:rsidRDefault="001E6D4C" w:rsidP="001E6D4C">
      <w:pPr>
        <w:spacing w:line="240" w:lineRule="auto"/>
        <w:rPr>
          <w:rFonts w:ascii="Times New Roman" w:hAnsi="Times New Roman" w:cs="Times New Roman"/>
          <w:b/>
          <w:bCs/>
          <w:sz w:val="22"/>
          <w:szCs w:val="22"/>
        </w:rPr>
      </w:pPr>
      <w:r w:rsidRPr="001E6D4C">
        <w:rPr>
          <w:rFonts w:ascii="Times New Roman" w:hAnsi="Times New Roman" w:cs="Times New Roman"/>
          <w:b/>
          <w:bCs/>
          <w:sz w:val="22"/>
          <w:szCs w:val="22"/>
        </w:rPr>
        <w:t>Data Science Institute</w:t>
      </w:r>
    </w:p>
    <w:p w14:paraId="73F22389" w14:textId="40C286EF" w:rsidR="00624711" w:rsidRPr="00887F7D" w:rsidRDefault="001E6D4C" w:rsidP="00887F7D">
      <w:pPr>
        <w:spacing w:line="240" w:lineRule="auto"/>
        <w:rPr>
          <w:rFonts w:ascii="Times New Roman" w:hAnsi="Times New Roman" w:cs="Times New Roman"/>
          <w:sz w:val="22"/>
          <w:szCs w:val="22"/>
        </w:rPr>
      </w:pPr>
      <w:r w:rsidRPr="001E6D4C">
        <w:rPr>
          <w:rFonts w:ascii="Times New Roman" w:hAnsi="Times New Roman" w:cs="Times New Roman"/>
          <w:sz w:val="22"/>
          <w:szCs w:val="22"/>
        </w:rPr>
        <w:t xml:space="preserve">The Data Science Institute (DSI) has professional staff who are experts in AI and machine learning and are available to answer AI-related questions. The DSI provides a data science community map that researchers can use to connect with others </w:t>
      </w:r>
      <w:r w:rsidR="00FE28CC">
        <w:rPr>
          <w:rFonts w:ascii="Times New Roman" w:hAnsi="Times New Roman" w:cs="Times New Roman"/>
          <w:sz w:val="22"/>
          <w:szCs w:val="22"/>
        </w:rPr>
        <w:t>working on similar projects</w:t>
      </w:r>
      <w:r w:rsidRPr="001E6D4C">
        <w:rPr>
          <w:rFonts w:ascii="Times New Roman" w:hAnsi="Times New Roman" w:cs="Times New Roman"/>
          <w:sz w:val="22"/>
          <w:szCs w:val="22"/>
        </w:rPr>
        <w:t xml:space="preserve">. The map allows researchers to filter by areas of expertise (domain or methodological), by the kinds of tools people use (e.g., R vs. python), and by computing resources people use (e.g., SSCC, CHTC). DSI also built an AI-powered </w:t>
      </w:r>
      <w:r w:rsidRPr="001E6D4C">
        <w:rPr>
          <w:rFonts w:ascii="Times New Roman" w:hAnsi="Times New Roman" w:cs="Times New Roman"/>
          <w:sz w:val="22"/>
          <w:szCs w:val="22"/>
        </w:rPr>
        <w:lastRenderedPageBreak/>
        <w:t xml:space="preserve">faculty search tool that reads through the titles and abstracts of every paper written by UW faculty and will find experts on campus </w:t>
      </w:r>
      <w:r w:rsidR="00FE28CC">
        <w:rPr>
          <w:rFonts w:ascii="Times New Roman" w:hAnsi="Times New Roman" w:cs="Times New Roman"/>
          <w:sz w:val="22"/>
          <w:szCs w:val="22"/>
        </w:rPr>
        <w:t>who</w:t>
      </w:r>
      <w:r w:rsidRPr="001E6D4C">
        <w:rPr>
          <w:rFonts w:ascii="Times New Roman" w:hAnsi="Times New Roman" w:cs="Times New Roman"/>
          <w:sz w:val="22"/>
          <w:szCs w:val="22"/>
        </w:rPr>
        <w:t xml:space="preserve"> conduct relevant research.</w:t>
      </w:r>
    </w:p>
    <w:sectPr w:rsidR="00624711" w:rsidRPr="00887F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1E3A9F"/>
    <w:multiLevelType w:val="multilevel"/>
    <w:tmpl w:val="38046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99975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B78"/>
    <w:rsid w:val="00112A11"/>
    <w:rsid w:val="001500CB"/>
    <w:rsid w:val="001B5F5C"/>
    <w:rsid w:val="001E6D4C"/>
    <w:rsid w:val="002C0B78"/>
    <w:rsid w:val="0030619C"/>
    <w:rsid w:val="003368EE"/>
    <w:rsid w:val="00511702"/>
    <w:rsid w:val="00623EA1"/>
    <w:rsid w:val="00624711"/>
    <w:rsid w:val="006C33D3"/>
    <w:rsid w:val="007C31C8"/>
    <w:rsid w:val="00813A6F"/>
    <w:rsid w:val="00816800"/>
    <w:rsid w:val="008219DA"/>
    <w:rsid w:val="00824D6F"/>
    <w:rsid w:val="00887F7D"/>
    <w:rsid w:val="008F6595"/>
    <w:rsid w:val="009056D9"/>
    <w:rsid w:val="009864E7"/>
    <w:rsid w:val="00991E5B"/>
    <w:rsid w:val="009A115A"/>
    <w:rsid w:val="00A23950"/>
    <w:rsid w:val="00A31443"/>
    <w:rsid w:val="00AF446C"/>
    <w:rsid w:val="00B0092B"/>
    <w:rsid w:val="00BC4077"/>
    <w:rsid w:val="00BE4A32"/>
    <w:rsid w:val="00C16871"/>
    <w:rsid w:val="00D15ECD"/>
    <w:rsid w:val="00D22237"/>
    <w:rsid w:val="00D2240F"/>
    <w:rsid w:val="00DA1DDB"/>
    <w:rsid w:val="00DE75A2"/>
    <w:rsid w:val="00E27A26"/>
    <w:rsid w:val="00E46F52"/>
    <w:rsid w:val="00EF37C5"/>
    <w:rsid w:val="00F06E21"/>
    <w:rsid w:val="00F43BB7"/>
    <w:rsid w:val="00F659F9"/>
    <w:rsid w:val="00FE28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E0D9F9"/>
  <w15:chartTrackingRefBased/>
  <w15:docId w15:val="{5C7AB2FB-ECCD-44F1-BE0C-FABE282BC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0B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0B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0B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0B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0B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0B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0B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0B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0B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0B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0B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0B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0B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0B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0B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0B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0B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0B78"/>
    <w:rPr>
      <w:rFonts w:eastAsiaTheme="majorEastAsia" w:cstheme="majorBidi"/>
      <w:color w:val="272727" w:themeColor="text1" w:themeTint="D8"/>
    </w:rPr>
  </w:style>
  <w:style w:type="paragraph" w:styleId="Title">
    <w:name w:val="Title"/>
    <w:basedOn w:val="Normal"/>
    <w:next w:val="Normal"/>
    <w:link w:val="TitleChar"/>
    <w:uiPriority w:val="10"/>
    <w:qFormat/>
    <w:rsid w:val="002C0B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0B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0B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0B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0B78"/>
    <w:pPr>
      <w:spacing w:before="160"/>
      <w:jc w:val="center"/>
    </w:pPr>
    <w:rPr>
      <w:i/>
      <w:iCs/>
      <w:color w:val="404040" w:themeColor="text1" w:themeTint="BF"/>
    </w:rPr>
  </w:style>
  <w:style w:type="character" w:customStyle="1" w:styleId="QuoteChar">
    <w:name w:val="Quote Char"/>
    <w:basedOn w:val="DefaultParagraphFont"/>
    <w:link w:val="Quote"/>
    <w:uiPriority w:val="29"/>
    <w:rsid w:val="002C0B78"/>
    <w:rPr>
      <w:i/>
      <w:iCs/>
      <w:color w:val="404040" w:themeColor="text1" w:themeTint="BF"/>
    </w:rPr>
  </w:style>
  <w:style w:type="paragraph" w:styleId="ListParagraph">
    <w:name w:val="List Paragraph"/>
    <w:basedOn w:val="Normal"/>
    <w:uiPriority w:val="34"/>
    <w:qFormat/>
    <w:rsid w:val="002C0B78"/>
    <w:pPr>
      <w:ind w:left="720"/>
      <w:contextualSpacing/>
    </w:pPr>
  </w:style>
  <w:style w:type="character" w:styleId="IntenseEmphasis">
    <w:name w:val="Intense Emphasis"/>
    <w:basedOn w:val="DefaultParagraphFont"/>
    <w:uiPriority w:val="21"/>
    <w:qFormat/>
    <w:rsid w:val="002C0B78"/>
    <w:rPr>
      <w:i/>
      <w:iCs/>
      <w:color w:val="0F4761" w:themeColor="accent1" w:themeShade="BF"/>
    </w:rPr>
  </w:style>
  <w:style w:type="paragraph" w:styleId="IntenseQuote">
    <w:name w:val="Intense Quote"/>
    <w:basedOn w:val="Normal"/>
    <w:next w:val="Normal"/>
    <w:link w:val="IntenseQuoteChar"/>
    <w:uiPriority w:val="30"/>
    <w:qFormat/>
    <w:rsid w:val="002C0B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0B78"/>
    <w:rPr>
      <w:i/>
      <w:iCs/>
      <w:color w:val="0F4761" w:themeColor="accent1" w:themeShade="BF"/>
    </w:rPr>
  </w:style>
  <w:style w:type="character" w:styleId="IntenseReference">
    <w:name w:val="Intense Reference"/>
    <w:basedOn w:val="DefaultParagraphFont"/>
    <w:uiPriority w:val="32"/>
    <w:qFormat/>
    <w:rsid w:val="002C0B78"/>
    <w:rPr>
      <w:b/>
      <w:bCs/>
      <w:smallCaps/>
      <w:color w:val="0F4761" w:themeColor="accent1" w:themeShade="BF"/>
      <w:spacing w:val="5"/>
    </w:rPr>
  </w:style>
  <w:style w:type="character" w:styleId="Hyperlink">
    <w:name w:val="Hyperlink"/>
    <w:basedOn w:val="DefaultParagraphFont"/>
    <w:uiPriority w:val="99"/>
    <w:unhideWhenUsed/>
    <w:rsid w:val="003368EE"/>
    <w:rPr>
      <w:color w:val="467886" w:themeColor="hyperlink"/>
      <w:u w:val="single"/>
    </w:rPr>
  </w:style>
  <w:style w:type="character" w:styleId="UnresolvedMention">
    <w:name w:val="Unresolved Mention"/>
    <w:basedOn w:val="DefaultParagraphFont"/>
    <w:uiPriority w:val="99"/>
    <w:semiHidden/>
    <w:unhideWhenUsed/>
    <w:rsid w:val="003368EE"/>
    <w:rPr>
      <w:color w:val="605E5C"/>
      <w:shd w:val="clear" w:color="auto" w:fill="E1DFDD"/>
    </w:rPr>
  </w:style>
  <w:style w:type="character" w:styleId="CommentReference">
    <w:name w:val="annotation reference"/>
    <w:basedOn w:val="DefaultParagraphFont"/>
    <w:uiPriority w:val="99"/>
    <w:semiHidden/>
    <w:unhideWhenUsed/>
    <w:rsid w:val="009864E7"/>
    <w:rPr>
      <w:sz w:val="16"/>
      <w:szCs w:val="16"/>
    </w:rPr>
  </w:style>
  <w:style w:type="paragraph" w:styleId="CommentText">
    <w:name w:val="annotation text"/>
    <w:basedOn w:val="Normal"/>
    <w:link w:val="CommentTextChar"/>
    <w:uiPriority w:val="99"/>
    <w:semiHidden/>
    <w:unhideWhenUsed/>
    <w:rsid w:val="009864E7"/>
    <w:pPr>
      <w:spacing w:line="240" w:lineRule="auto"/>
    </w:pPr>
    <w:rPr>
      <w:sz w:val="20"/>
      <w:szCs w:val="20"/>
    </w:rPr>
  </w:style>
  <w:style w:type="character" w:customStyle="1" w:styleId="CommentTextChar">
    <w:name w:val="Comment Text Char"/>
    <w:basedOn w:val="DefaultParagraphFont"/>
    <w:link w:val="CommentText"/>
    <w:uiPriority w:val="99"/>
    <w:semiHidden/>
    <w:rsid w:val="009864E7"/>
    <w:rPr>
      <w:sz w:val="20"/>
      <w:szCs w:val="20"/>
    </w:rPr>
  </w:style>
  <w:style w:type="paragraph" w:styleId="CommentSubject">
    <w:name w:val="annotation subject"/>
    <w:basedOn w:val="CommentText"/>
    <w:next w:val="CommentText"/>
    <w:link w:val="CommentSubjectChar"/>
    <w:uiPriority w:val="99"/>
    <w:semiHidden/>
    <w:unhideWhenUsed/>
    <w:rsid w:val="009864E7"/>
    <w:rPr>
      <w:b/>
      <w:bCs/>
    </w:rPr>
  </w:style>
  <w:style w:type="character" w:customStyle="1" w:styleId="CommentSubjectChar">
    <w:name w:val="Comment Subject Char"/>
    <w:basedOn w:val="CommentTextChar"/>
    <w:link w:val="CommentSubject"/>
    <w:uiPriority w:val="99"/>
    <w:semiHidden/>
    <w:rsid w:val="009864E7"/>
    <w:rPr>
      <w:b/>
      <w:bCs/>
      <w:sz w:val="20"/>
      <w:szCs w:val="20"/>
    </w:rPr>
  </w:style>
  <w:style w:type="paragraph" w:styleId="Revision">
    <w:name w:val="Revision"/>
    <w:hidden/>
    <w:uiPriority w:val="99"/>
    <w:semiHidden/>
    <w:rsid w:val="00D2223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0790117">
      <w:bodyDiv w:val="1"/>
      <w:marLeft w:val="0"/>
      <w:marRight w:val="0"/>
      <w:marTop w:val="0"/>
      <w:marBottom w:val="0"/>
      <w:divBdr>
        <w:top w:val="none" w:sz="0" w:space="0" w:color="auto"/>
        <w:left w:val="none" w:sz="0" w:space="0" w:color="auto"/>
        <w:bottom w:val="none" w:sz="0" w:space="0" w:color="auto"/>
        <w:right w:val="none" w:sz="0" w:space="0" w:color="auto"/>
      </w:divBdr>
      <w:divsChild>
        <w:div w:id="1544631103">
          <w:marLeft w:val="0"/>
          <w:marRight w:val="0"/>
          <w:marTop w:val="0"/>
          <w:marBottom w:val="0"/>
          <w:divBdr>
            <w:top w:val="none" w:sz="0" w:space="0" w:color="auto"/>
            <w:left w:val="none" w:sz="0" w:space="0" w:color="auto"/>
            <w:bottom w:val="none" w:sz="0" w:space="0" w:color="auto"/>
            <w:right w:val="none" w:sz="0" w:space="0" w:color="auto"/>
          </w:divBdr>
        </w:div>
        <w:div w:id="2132166971">
          <w:marLeft w:val="0"/>
          <w:marRight w:val="0"/>
          <w:marTop w:val="0"/>
          <w:marBottom w:val="0"/>
          <w:divBdr>
            <w:top w:val="none" w:sz="0" w:space="0" w:color="auto"/>
            <w:left w:val="none" w:sz="0" w:space="0" w:color="auto"/>
            <w:bottom w:val="none" w:sz="0" w:space="0" w:color="auto"/>
            <w:right w:val="none" w:sz="0" w:space="0" w:color="auto"/>
          </w:divBdr>
        </w:div>
        <w:div w:id="197014703">
          <w:marLeft w:val="0"/>
          <w:marRight w:val="0"/>
          <w:marTop w:val="0"/>
          <w:marBottom w:val="0"/>
          <w:divBdr>
            <w:top w:val="none" w:sz="0" w:space="0" w:color="auto"/>
            <w:left w:val="none" w:sz="0" w:space="0" w:color="auto"/>
            <w:bottom w:val="none" w:sz="0" w:space="0" w:color="auto"/>
            <w:right w:val="none" w:sz="0" w:space="0" w:color="auto"/>
          </w:divBdr>
        </w:div>
        <w:div w:id="1007320700">
          <w:marLeft w:val="0"/>
          <w:marRight w:val="0"/>
          <w:marTop w:val="0"/>
          <w:marBottom w:val="0"/>
          <w:divBdr>
            <w:top w:val="none" w:sz="0" w:space="0" w:color="auto"/>
            <w:left w:val="none" w:sz="0" w:space="0" w:color="auto"/>
            <w:bottom w:val="none" w:sz="0" w:space="0" w:color="auto"/>
            <w:right w:val="none" w:sz="0" w:space="0" w:color="auto"/>
          </w:divBdr>
        </w:div>
      </w:divsChild>
    </w:div>
    <w:div w:id="457071881">
      <w:bodyDiv w:val="1"/>
      <w:marLeft w:val="0"/>
      <w:marRight w:val="0"/>
      <w:marTop w:val="0"/>
      <w:marBottom w:val="0"/>
      <w:divBdr>
        <w:top w:val="none" w:sz="0" w:space="0" w:color="auto"/>
        <w:left w:val="none" w:sz="0" w:space="0" w:color="auto"/>
        <w:bottom w:val="none" w:sz="0" w:space="0" w:color="auto"/>
        <w:right w:val="none" w:sz="0" w:space="0" w:color="auto"/>
      </w:divBdr>
    </w:div>
    <w:div w:id="616718846">
      <w:bodyDiv w:val="1"/>
      <w:marLeft w:val="0"/>
      <w:marRight w:val="0"/>
      <w:marTop w:val="0"/>
      <w:marBottom w:val="0"/>
      <w:divBdr>
        <w:top w:val="none" w:sz="0" w:space="0" w:color="auto"/>
        <w:left w:val="none" w:sz="0" w:space="0" w:color="auto"/>
        <w:bottom w:val="none" w:sz="0" w:space="0" w:color="auto"/>
        <w:right w:val="none" w:sz="0" w:space="0" w:color="auto"/>
      </w:divBdr>
      <w:divsChild>
        <w:div w:id="1580214033">
          <w:marLeft w:val="0"/>
          <w:marRight w:val="0"/>
          <w:marTop w:val="0"/>
          <w:marBottom w:val="0"/>
          <w:divBdr>
            <w:top w:val="none" w:sz="0" w:space="0" w:color="auto"/>
            <w:left w:val="none" w:sz="0" w:space="0" w:color="auto"/>
            <w:bottom w:val="none" w:sz="0" w:space="0" w:color="auto"/>
            <w:right w:val="none" w:sz="0" w:space="0" w:color="auto"/>
          </w:divBdr>
        </w:div>
        <w:div w:id="1401710917">
          <w:marLeft w:val="0"/>
          <w:marRight w:val="0"/>
          <w:marTop w:val="0"/>
          <w:marBottom w:val="0"/>
          <w:divBdr>
            <w:top w:val="none" w:sz="0" w:space="0" w:color="auto"/>
            <w:left w:val="none" w:sz="0" w:space="0" w:color="auto"/>
            <w:bottom w:val="none" w:sz="0" w:space="0" w:color="auto"/>
            <w:right w:val="none" w:sz="0" w:space="0" w:color="auto"/>
          </w:divBdr>
        </w:div>
      </w:divsChild>
    </w:div>
    <w:div w:id="1126700136">
      <w:bodyDiv w:val="1"/>
      <w:marLeft w:val="0"/>
      <w:marRight w:val="0"/>
      <w:marTop w:val="0"/>
      <w:marBottom w:val="0"/>
      <w:divBdr>
        <w:top w:val="none" w:sz="0" w:space="0" w:color="auto"/>
        <w:left w:val="none" w:sz="0" w:space="0" w:color="auto"/>
        <w:bottom w:val="none" w:sz="0" w:space="0" w:color="auto"/>
        <w:right w:val="none" w:sz="0" w:space="0" w:color="auto"/>
      </w:divBdr>
    </w:div>
    <w:div w:id="1131939024">
      <w:bodyDiv w:val="1"/>
      <w:marLeft w:val="0"/>
      <w:marRight w:val="0"/>
      <w:marTop w:val="0"/>
      <w:marBottom w:val="0"/>
      <w:divBdr>
        <w:top w:val="none" w:sz="0" w:space="0" w:color="auto"/>
        <w:left w:val="none" w:sz="0" w:space="0" w:color="auto"/>
        <w:bottom w:val="none" w:sz="0" w:space="0" w:color="auto"/>
        <w:right w:val="none" w:sz="0" w:space="0" w:color="auto"/>
      </w:divBdr>
      <w:divsChild>
        <w:div w:id="380516082">
          <w:marLeft w:val="0"/>
          <w:marRight w:val="0"/>
          <w:marTop w:val="0"/>
          <w:marBottom w:val="0"/>
          <w:divBdr>
            <w:top w:val="none" w:sz="0" w:space="0" w:color="auto"/>
            <w:left w:val="none" w:sz="0" w:space="0" w:color="auto"/>
            <w:bottom w:val="none" w:sz="0" w:space="0" w:color="auto"/>
            <w:right w:val="none" w:sz="0" w:space="0" w:color="auto"/>
          </w:divBdr>
        </w:div>
        <w:div w:id="1772780871">
          <w:marLeft w:val="0"/>
          <w:marRight w:val="0"/>
          <w:marTop w:val="0"/>
          <w:marBottom w:val="0"/>
          <w:divBdr>
            <w:top w:val="none" w:sz="0" w:space="0" w:color="auto"/>
            <w:left w:val="none" w:sz="0" w:space="0" w:color="auto"/>
            <w:bottom w:val="none" w:sz="0" w:space="0" w:color="auto"/>
            <w:right w:val="none" w:sz="0" w:space="0" w:color="auto"/>
          </w:divBdr>
        </w:div>
      </w:divsChild>
    </w:div>
    <w:div w:id="1140733844">
      <w:bodyDiv w:val="1"/>
      <w:marLeft w:val="0"/>
      <w:marRight w:val="0"/>
      <w:marTop w:val="0"/>
      <w:marBottom w:val="0"/>
      <w:divBdr>
        <w:top w:val="none" w:sz="0" w:space="0" w:color="auto"/>
        <w:left w:val="none" w:sz="0" w:space="0" w:color="auto"/>
        <w:bottom w:val="none" w:sz="0" w:space="0" w:color="auto"/>
        <w:right w:val="none" w:sz="0" w:space="0" w:color="auto"/>
      </w:divBdr>
    </w:div>
    <w:div w:id="1721437604">
      <w:bodyDiv w:val="1"/>
      <w:marLeft w:val="0"/>
      <w:marRight w:val="0"/>
      <w:marTop w:val="0"/>
      <w:marBottom w:val="0"/>
      <w:divBdr>
        <w:top w:val="none" w:sz="0" w:space="0" w:color="auto"/>
        <w:left w:val="none" w:sz="0" w:space="0" w:color="auto"/>
        <w:bottom w:val="none" w:sz="0" w:space="0" w:color="auto"/>
        <w:right w:val="none" w:sz="0" w:space="0" w:color="auto"/>
      </w:divBdr>
    </w:div>
    <w:div w:id="1832792753">
      <w:bodyDiv w:val="1"/>
      <w:marLeft w:val="0"/>
      <w:marRight w:val="0"/>
      <w:marTop w:val="0"/>
      <w:marBottom w:val="0"/>
      <w:divBdr>
        <w:top w:val="none" w:sz="0" w:space="0" w:color="auto"/>
        <w:left w:val="none" w:sz="0" w:space="0" w:color="auto"/>
        <w:bottom w:val="none" w:sz="0" w:space="0" w:color="auto"/>
        <w:right w:val="none" w:sz="0" w:space="0" w:color="auto"/>
      </w:divBdr>
      <w:divsChild>
        <w:div w:id="710149905">
          <w:marLeft w:val="0"/>
          <w:marRight w:val="0"/>
          <w:marTop w:val="0"/>
          <w:marBottom w:val="0"/>
          <w:divBdr>
            <w:top w:val="none" w:sz="0" w:space="0" w:color="auto"/>
            <w:left w:val="none" w:sz="0" w:space="0" w:color="auto"/>
            <w:bottom w:val="none" w:sz="0" w:space="0" w:color="auto"/>
            <w:right w:val="none" w:sz="0" w:space="0" w:color="auto"/>
          </w:divBdr>
        </w:div>
        <w:div w:id="663751729">
          <w:marLeft w:val="0"/>
          <w:marRight w:val="0"/>
          <w:marTop w:val="0"/>
          <w:marBottom w:val="0"/>
          <w:divBdr>
            <w:top w:val="none" w:sz="0" w:space="0" w:color="auto"/>
            <w:left w:val="none" w:sz="0" w:space="0" w:color="auto"/>
            <w:bottom w:val="none" w:sz="0" w:space="0" w:color="auto"/>
            <w:right w:val="none" w:sz="0" w:space="0" w:color="auto"/>
          </w:divBdr>
        </w:div>
        <w:div w:id="1218784211">
          <w:marLeft w:val="0"/>
          <w:marRight w:val="0"/>
          <w:marTop w:val="0"/>
          <w:marBottom w:val="0"/>
          <w:divBdr>
            <w:top w:val="none" w:sz="0" w:space="0" w:color="auto"/>
            <w:left w:val="none" w:sz="0" w:space="0" w:color="auto"/>
            <w:bottom w:val="none" w:sz="0" w:space="0" w:color="auto"/>
            <w:right w:val="none" w:sz="0" w:space="0" w:color="auto"/>
          </w:divBdr>
        </w:div>
        <w:div w:id="10778962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170</TotalTime>
  <Pages>4</Pages>
  <Words>1602</Words>
  <Characters>9761</Characters>
  <Application>Microsoft Office Word</Application>
  <DocSecurity>0</DocSecurity>
  <Lines>133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L. Grant</dc:creator>
  <cp:keywords/>
  <dc:description/>
  <cp:lastModifiedBy>Katie L. Grant</cp:lastModifiedBy>
  <cp:revision>8</cp:revision>
  <cp:lastPrinted>2025-07-02T17:08:00Z</cp:lastPrinted>
  <dcterms:created xsi:type="dcterms:W3CDTF">2025-08-14T17:17:00Z</dcterms:created>
  <dcterms:modified xsi:type="dcterms:W3CDTF">2025-08-14T20:01:00Z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2a076e88-d31a-4f38-ae0e-289f89d7b9f7</vt:lpwstr>
  </property>
</Properties>
</file>